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F0" w:rsidRDefault="002C0DF0" w:rsidP="002C0DF0">
      <w:pPr>
        <w:spacing w:line="360" w:lineRule="auto"/>
        <w:ind w:left="5387" w:firstLine="3402"/>
        <w:jc w:val="center"/>
      </w:pPr>
      <w:r>
        <w:t>Приложение 1</w:t>
      </w:r>
    </w:p>
    <w:p w:rsidR="002C0DF0" w:rsidRDefault="002C0DF0" w:rsidP="002C0DF0">
      <w:pPr>
        <w:ind w:left="5387" w:firstLine="3402"/>
        <w:jc w:val="center"/>
      </w:pPr>
      <w:r>
        <w:t xml:space="preserve">к постановлению администрации </w:t>
      </w:r>
    </w:p>
    <w:p w:rsidR="002C0DF0" w:rsidRDefault="002C0DF0" w:rsidP="002C0DF0">
      <w:pPr>
        <w:ind w:left="5387" w:firstLine="3402"/>
        <w:jc w:val="center"/>
      </w:pPr>
      <w:r>
        <w:t xml:space="preserve">Тоншаевского муниципального района </w:t>
      </w:r>
    </w:p>
    <w:p w:rsidR="002C0DF0" w:rsidRDefault="002C0DF0" w:rsidP="002C0DF0">
      <w:pPr>
        <w:ind w:left="5387" w:firstLine="3402"/>
        <w:jc w:val="center"/>
      </w:pPr>
      <w:r>
        <w:t>Нижегородской области</w:t>
      </w:r>
    </w:p>
    <w:p w:rsidR="002C0DF0" w:rsidRDefault="002C0DF0" w:rsidP="002C0DF0">
      <w:pPr>
        <w:ind w:left="5387" w:firstLine="3402"/>
        <w:jc w:val="center"/>
      </w:pPr>
      <w:r w:rsidRPr="0015097D">
        <w:t>от</w:t>
      </w:r>
      <w:r w:rsidR="00A677AA">
        <w:t xml:space="preserve"> 23.10.2019</w:t>
      </w:r>
      <w:r w:rsidRPr="0015097D">
        <w:t xml:space="preserve"> №</w:t>
      </w:r>
      <w:r w:rsidR="00A677AA">
        <w:t xml:space="preserve"> 404</w:t>
      </w:r>
      <w:r w:rsidRPr="0015097D">
        <w:t xml:space="preserve"> </w:t>
      </w:r>
    </w:p>
    <w:p w:rsidR="002C0DF0" w:rsidRPr="00BA59A5" w:rsidRDefault="002C0DF0" w:rsidP="002C0DF0">
      <w:pPr>
        <w:ind w:left="5387" w:firstLine="3402"/>
        <w:jc w:val="center"/>
        <w:rPr>
          <w:color w:val="FF0000"/>
          <w:szCs w:val="28"/>
        </w:rPr>
      </w:pPr>
    </w:p>
    <w:p w:rsidR="002C0DF0" w:rsidRPr="00C86543" w:rsidRDefault="002C0DF0" w:rsidP="002C0DF0">
      <w:pPr>
        <w:spacing w:line="360" w:lineRule="auto"/>
        <w:ind w:left="10348" w:hanging="142"/>
        <w:jc w:val="center"/>
        <w:rPr>
          <w:szCs w:val="28"/>
        </w:rPr>
      </w:pPr>
      <w:r>
        <w:rPr>
          <w:szCs w:val="28"/>
        </w:rPr>
        <w:t>«</w:t>
      </w:r>
      <w:r w:rsidRPr="00C86543">
        <w:rPr>
          <w:szCs w:val="28"/>
        </w:rPr>
        <w:t>Приложение 1</w:t>
      </w:r>
    </w:p>
    <w:p w:rsidR="002C0DF0" w:rsidRPr="00355F6B" w:rsidRDefault="002C0DF0" w:rsidP="002C0DF0">
      <w:pPr>
        <w:ind w:left="10348" w:hanging="142"/>
        <w:jc w:val="center"/>
        <w:rPr>
          <w:szCs w:val="28"/>
        </w:rPr>
      </w:pPr>
      <w:r w:rsidRPr="00C86543">
        <w:rPr>
          <w:szCs w:val="28"/>
        </w:rPr>
        <w:t>к муниципальной программе</w:t>
      </w:r>
    </w:p>
    <w:p w:rsidR="002C0DF0" w:rsidRPr="001A3BE2" w:rsidRDefault="002C0DF0" w:rsidP="002C0DF0">
      <w:pPr>
        <w:jc w:val="center"/>
        <w:rPr>
          <w:b/>
          <w:sz w:val="26"/>
          <w:szCs w:val="26"/>
        </w:rPr>
      </w:pPr>
    </w:p>
    <w:p w:rsidR="002C0DF0" w:rsidRPr="00355F6B" w:rsidRDefault="002C0DF0" w:rsidP="002C0DF0">
      <w:pPr>
        <w:jc w:val="center"/>
        <w:rPr>
          <w:b/>
          <w:szCs w:val="28"/>
        </w:rPr>
      </w:pPr>
      <w:r w:rsidRPr="00355F6B">
        <w:rPr>
          <w:b/>
          <w:szCs w:val="28"/>
        </w:rPr>
        <w:t>План реализации муниципальной программы</w:t>
      </w:r>
    </w:p>
    <w:p w:rsidR="002C0DF0" w:rsidRPr="00355F6B" w:rsidRDefault="002C0DF0" w:rsidP="002C0DF0">
      <w:pPr>
        <w:jc w:val="center"/>
        <w:rPr>
          <w:b/>
          <w:szCs w:val="28"/>
        </w:rPr>
      </w:pPr>
      <w:r>
        <w:rPr>
          <w:b/>
          <w:szCs w:val="28"/>
        </w:rPr>
        <w:t>«</w:t>
      </w:r>
      <w:r w:rsidRPr="00355F6B">
        <w:rPr>
          <w:b/>
          <w:szCs w:val="28"/>
        </w:rPr>
        <w:t>Управление муниципальными финансами Тоншаевского</w:t>
      </w:r>
      <w:r>
        <w:rPr>
          <w:b/>
          <w:szCs w:val="28"/>
        </w:rPr>
        <w:t xml:space="preserve"> муниципального</w:t>
      </w:r>
      <w:r w:rsidRPr="00355F6B">
        <w:rPr>
          <w:b/>
          <w:szCs w:val="28"/>
        </w:rPr>
        <w:t xml:space="preserve"> района Нижегородской области</w:t>
      </w:r>
      <w:r>
        <w:rPr>
          <w:b/>
          <w:szCs w:val="28"/>
        </w:rPr>
        <w:t>»</w:t>
      </w:r>
    </w:p>
    <w:p w:rsidR="002C0DF0" w:rsidRDefault="002C0DF0" w:rsidP="002C0DF0">
      <w:pPr>
        <w:spacing w:line="262" w:lineRule="auto"/>
        <w:jc w:val="center"/>
        <w:rPr>
          <w:b/>
          <w:sz w:val="26"/>
          <w:szCs w:val="26"/>
        </w:rPr>
      </w:pPr>
    </w:p>
    <w:tbl>
      <w:tblPr>
        <w:tblW w:w="5465" w:type="pct"/>
        <w:tblInd w:w="-71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689"/>
        <w:gridCol w:w="48"/>
        <w:gridCol w:w="1232"/>
        <w:gridCol w:w="212"/>
        <w:gridCol w:w="826"/>
        <w:gridCol w:w="260"/>
        <w:gridCol w:w="437"/>
        <w:gridCol w:w="569"/>
        <w:gridCol w:w="370"/>
        <w:gridCol w:w="19"/>
        <w:gridCol w:w="96"/>
        <w:gridCol w:w="1486"/>
        <w:gridCol w:w="1418"/>
        <w:gridCol w:w="1203"/>
        <w:gridCol w:w="1084"/>
        <w:gridCol w:w="945"/>
        <w:gridCol w:w="955"/>
        <w:gridCol w:w="1019"/>
        <w:gridCol w:w="1280"/>
        <w:gridCol w:w="434"/>
      </w:tblGrid>
      <w:tr w:rsidR="002C0DF0" w:rsidRPr="001921D5" w:rsidTr="008D078B">
        <w:trPr>
          <w:gridAfter w:val="1"/>
          <w:wAfter w:w="135" w:type="pct"/>
          <w:trHeight w:val="503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1921D5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40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1921D5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383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  <w:r w:rsidRPr="001921D5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мероприятий</w:t>
            </w:r>
          </w:p>
        </w:tc>
        <w:tc>
          <w:tcPr>
            <w:tcW w:w="323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расходов (кап. вложения, НИОКР и прочие </w:t>
            </w:r>
            <w:r w:rsidRPr="001921D5">
              <w:rPr>
                <w:rFonts w:ascii="Times New Roman" w:hAnsi="Times New Roman" w:cs="Times New Roman"/>
                <w:sz w:val="24"/>
                <w:szCs w:val="24"/>
              </w:rPr>
              <w:br/>
              <w:t>расходы)</w:t>
            </w:r>
          </w:p>
        </w:tc>
        <w:tc>
          <w:tcPr>
            <w:tcW w:w="394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613" w:type="pct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2458" w:type="pct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right="-104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</w:t>
            </w:r>
            <w:r w:rsidRPr="001921D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2C0DF0" w:rsidRPr="001921D5" w:rsidTr="008D078B">
        <w:trPr>
          <w:gridAfter w:val="1"/>
          <w:wAfter w:w="135" w:type="pct"/>
          <w:trHeight w:val="322"/>
        </w:trPr>
        <w:tc>
          <w:tcPr>
            <w:tcW w:w="154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pct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613" w:type="pct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pct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F0" w:rsidRPr="001921D5" w:rsidTr="008D078B">
        <w:trPr>
          <w:gridAfter w:val="1"/>
          <w:wAfter w:w="135" w:type="pct"/>
          <w:trHeight w:val="1702"/>
        </w:trPr>
        <w:tc>
          <w:tcPr>
            <w:tcW w:w="1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2C0DF0" w:rsidRPr="001921D5" w:rsidTr="008D078B">
        <w:trPr>
          <w:gridAfter w:val="1"/>
          <w:wAfter w:w="135" w:type="pct"/>
        </w:trPr>
        <w:tc>
          <w:tcPr>
            <w:tcW w:w="2407" w:type="pct"/>
            <w:gridSpan w:val="1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 обеспечение сбалансированности и устойчивости бюджета Тоншаевского</w:t>
            </w:r>
            <w:r w:rsidR="00A67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A67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>района Нижегородской области, повышение эффективности и качества управления муниципальными финансами Тоншаевского</w:t>
            </w:r>
            <w:r w:rsidR="00A67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Нижегородской области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67869,72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DF0">
              <w:rPr>
                <w:rFonts w:ascii="Times New Roman" w:hAnsi="Times New Roman" w:cs="Times New Roman"/>
                <w:sz w:val="24"/>
                <w:szCs w:val="24"/>
              </w:rPr>
              <w:t>65088,59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59801,7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61601,9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64225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314109,36</w:t>
            </w:r>
          </w:p>
        </w:tc>
      </w:tr>
      <w:tr w:rsidR="002C0DF0" w:rsidRPr="001921D5" w:rsidTr="008D078B">
        <w:trPr>
          <w:gridAfter w:val="1"/>
          <w:wAfter w:w="135" w:type="pct"/>
        </w:trPr>
        <w:tc>
          <w:tcPr>
            <w:tcW w:w="2407" w:type="pct"/>
            <w:gridSpan w:val="1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33880,82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571F4" w:rsidRDefault="00260BB9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17389,91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12690,3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13236,4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12225</w:t>
            </w:r>
          </w:p>
          <w:p w:rsidR="002C0DF0" w:rsidRPr="00D571F4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85935,06</w:t>
            </w:r>
          </w:p>
        </w:tc>
      </w:tr>
      <w:tr w:rsidR="002C0DF0" w:rsidRPr="001921D5" w:rsidTr="008D078B">
        <w:trPr>
          <w:gridAfter w:val="1"/>
          <w:wAfter w:w="135" w:type="pct"/>
        </w:trPr>
        <w:tc>
          <w:tcPr>
            <w:tcW w:w="2407" w:type="pct"/>
            <w:gridSpan w:val="1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32987,20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571F4" w:rsidRDefault="00260BB9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46621,88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46018,2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47233,4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51000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222870,5</w:t>
            </w:r>
          </w:p>
        </w:tc>
      </w:tr>
      <w:tr w:rsidR="002C0DF0" w:rsidRPr="001921D5" w:rsidTr="008D078B">
        <w:trPr>
          <w:gridAfter w:val="1"/>
          <w:wAfter w:w="135" w:type="pct"/>
        </w:trPr>
        <w:tc>
          <w:tcPr>
            <w:tcW w:w="2407" w:type="pct"/>
            <w:gridSpan w:val="1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1001,7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1076,8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1093,2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1132,1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5303,8</w:t>
            </w:r>
          </w:p>
        </w:tc>
      </w:tr>
      <w:tr w:rsidR="002C0DF0" w:rsidRPr="001921D5" w:rsidTr="008D078B">
        <w:trPr>
          <w:gridAfter w:val="1"/>
          <w:wAfter w:w="135" w:type="pct"/>
        </w:trPr>
        <w:tc>
          <w:tcPr>
            <w:tcW w:w="2407" w:type="pct"/>
            <w:gridSpan w:val="1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1921D5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21D5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2407" w:type="pct"/>
            <w:gridSpan w:val="1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1. Организация и совершенствование бюджетного 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процесса Тоншаевского муниципального района 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Всего, в т.ч. 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1949,84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2004,7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2004,7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2182,7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10341,94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2407" w:type="pct"/>
            <w:gridSpan w:val="1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1949,84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2004,7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2004,7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2182,7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10341,94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2407" w:type="pct"/>
            <w:gridSpan w:val="1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2407" w:type="pct"/>
            <w:gridSpan w:val="1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2407" w:type="pct"/>
            <w:gridSpan w:val="1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outlineLvl w:val="3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>Основное мероприятие</w:t>
            </w:r>
            <w:r w:rsidRPr="00D11649">
              <w:rPr>
                <w:sz w:val="24"/>
                <w:szCs w:val="24"/>
              </w:rPr>
              <w:br/>
              <w:t>1.1. Совершенствование нормативного правового регулирования и методологического обеспечения бюджетного процесса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Тоншаевского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434" w:type="pct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92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Соответствие нормативного правового регулирования бюджетного процесса требованиям Бюджетного кодекса Российской Федерации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т.ч.   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1.2. Формирование районного бюджета на очередной финансовый год 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Тоншаевского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434" w:type="pct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92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районном бюджете на очередной финансовый год и подготовка к исполнению районного бюджета по доходам, расходам и источникам финансирования дефицита 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районного бюджета в очередном финансовом году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1.3. Создание условий для роста налоговых и неналоговых доходов консолидированного бюджета Тоншаевского муниципального района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Тоншаевского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434" w:type="pct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92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Формирование достоверного прогноза поступлений налоговых и неналоговых доходов консолидированного бюджета Тоншаевского муниципального района на среднесрочный период и создание условий для увеличения поступлений налоговых доходов в районный бюджет и консолидированный бюджет Тоншаевского муниципальн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района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1.4. Управление средствами резервного фонда администрации Тоншаевского муниципального района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Тоншаевского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434" w:type="pct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92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Осуществление планирования и использования ассигнований Резервного фонда в соответствии с утвержденными направлениями расходования средств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  <w:trHeight w:val="1054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  <w:trHeight w:val="267"/>
        </w:trPr>
        <w:tc>
          <w:tcPr>
            <w:tcW w:w="679" w:type="pct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C0DF0" w:rsidRDefault="002C0DF0" w:rsidP="008D07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2C0DF0" w:rsidRPr="00D11649" w:rsidRDefault="002C0DF0" w:rsidP="008D07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1.5. Управление средствами фонда администрации Тоншаевского муниципального района для предупреждения и ликвидации чрезвычайных ситуаций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Тоншаевского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434" w:type="pct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Осуществление планирования и использования ассигнований фонда ЧС в соответствии с утвержденными направлениями расходования средств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  <w:trHeight w:val="267"/>
        </w:trPr>
        <w:tc>
          <w:tcPr>
            <w:tcW w:w="679" w:type="pct"/>
            <w:gridSpan w:val="2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  <w:trHeight w:val="267"/>
        </w:trPr>
        <w:tc>
          <w:tcPr>
            <w:tcW w:w="679" w:type="pct"/>
            <w:gridSpan w:val="2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  <w:trHeight w:val="267"/>
        </w:trPr>
        <w:tc>
          <w:tcPr>
            <w:tcW w:w="679" w:type="pct"/>
            <w:gridSpan w:val="2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  <w:trHeight w:val="562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br/>
              <w:t>1.6. Организация исполнения районного бюджета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 администрации Тоншаевского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Прочие 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</w:t>
            </w:r>
          </w:p>
        </w:tc>
        <w:tc>
          <w:tcPr>
            <w:tcW w:w="434" w:type="pct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492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эффективной организации и комплексного подхода к кассовому исполнению районного бюджета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1949,84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2004,7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2004,7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2182,7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10341,94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1949,84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2004,7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2004,7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2182,7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512188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8">
              <w:rPr>
                <w:rFonts w:ascii="Times New Roman" w:hAnsi="Times New Roman" w:cs="Times New Roman"/>
                <w:sz w:val="24"/>
                <w:szCs w:val="24"/>
              </w:rPr>
              <w:t>10341,94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1.7. Формирование и представление бюджетной отчетности Тоншаевского муниципального района 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Тоншаевского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434" w:type="pct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92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>Качественное и своевременное формирование необходимой бюджетной отчетности об исполнении районного и консолидированного бюджета Тоншаевского муниципального района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1.8. Реализация мер по поддержанию уровня муниципального долга 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Тоншаевского</w:t>
            </w:r>
            <w:r w:rsidR="00A67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на экономически безопасном уровне и своевременное исполнение долговых обязательства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финансов администрации Тоншаевского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434" w:type="pct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92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Не превышение предельного объема муниципального долга, своевременно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выполнение долговых обязательств, своевременное финансирование расходов на обслуживание муниципального долга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1.9. Организация и осуществление полномочий по внутреннему муниципальному финансовому контролю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Тоншаевского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434" w:type="pct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92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>Повышение качества проведения Управлением финансов контрольных мероприятий, уменьшение числа нарушений законодательства Российской Федерации в финансово-бюджетной сфере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 xml:space="preserve">Основное мероприятие </w:t>
            </w:r>
          </w:p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 xml:space="preserve">1.10. Организация и осуществление полномочий по контролю в сфере </w:t>
            </w:r>
            <w:r w:rsidRPr="00D11649">
              <w:rPr>
                <w:sz w:val="24"/>
                <w:szCs w:val="24"/>
              </w:rPr>
              <w:lastRenderedPageBreak/>
              <w:t xml:space="preserve">закупок для обеспечения муниципальных нужд Тоншаевского муниципального района 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финансов администрации Тоншаевского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434" w:type="pct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92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 xml:space="preserve">Обеспечение качественного проведения и реализации контрольных мероприятий </w:t>
            </w:r>
            <w:r w:rsidRPr="00D11649">
              <w:rPr>
                <w:sz w:val="24"/>
                <w:szCs w:val="24"/>
              </w:rPr>
              <w:lastRenderedPageBreak/>
              <w:t>в сфере закупок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B5C82" w:rsidTr="008D078B">
        <w:trPr>
          <w:gridAfter w:val="1"/>
          <w:wAfter w:w="135" w:type="pct"/>
        </w:trPr>
        <w:tc>
          <w:tcPr>
            <w:tcW w:w="2407" w:type="pct"/>
            <w:gridSpan w:val="1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Подпрограмма 2. Обеспечение сбалансированности бюджетов поселений Тоншаевского муниципального района</w:t>
            </w:r>
          </w:p>
        </w:tc>
        <w:tc>
          <w:tcPr>
            <w:tcW w:w="441" w:type="pct"/>
            <w:tcBorders>
              <w:left w:val="single" w:sz="6" w:space="0" w:color="auto"/>
              <w:bottom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56721,42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F0">
              <w:rPr>
                <w:rFonts w:ascii="Times New Roman" w:hAnsi="Times New Roman" w:cs="Times New Roman"/>
                <w:sz w:val="24"/>
                <w:szCs w:val="24"/>
              </w:rPr>
              <w:t>52248,41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47656,1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48862,4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F4">
              <w:rPr>
                <w:rFonts w:ascii="Times New Roman" w:hAnsi="Times New Roman" w:cs="Times New Roman"/>
                <w:sz w:val="24"/>
                <w:szCs w:val="24"/>
              </w:rPr>
              <w:t>52000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571F4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274523,82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2407" w:type="pct"/>
            <w:gridSpan w:val="1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22732,52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F0">
              <w:rPr>
                <w:rFonts w:ascii="Times New Roman" w:hAnsi="Times New Roman" w:cs="Times New Roman"/>
                <w:sz w:val="24"/>
                <w:szCs w:val="24"/>
              </w:rPr>
              <w:t>5539,91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544,7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496,9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25826,6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2407" w:type="pct"/>
            <w:gridSpan w:val="1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32987,20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45631,7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46018,2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47233,4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51000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222870,5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2407" w:type="pct"/>
            <w:gridSpan w:val="1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34555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55">
              <w:rPr>
                <w:rFonts w:ascii="Times New Roman" w:hAnsi="Times New Roman" w:cs="Times New Roman"/>
                <w:sz w:val="24"/>
                <w:szCs w:val="24"/>
              </w:rPr>
              <w:t>1001,7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34555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55">
              <w:rPr>
                <w:rFonts w:ascii="Times New Roman" w:hAnsi="Times New Roman" w:cs="Times New Roman"/>
                <w:sz w:val="24"/>
                <w:szCs w:val="24"/>
              </w:rPr>
              <w:t>1076,8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34555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55">
              <w:rPr>
                <w:rFonts w:ascii="Times New Roman" w:hAnsi="Times New Roman" w:cs="Times New Roman"/>
                <w:sz w:val="24"/>
                <w:szCs w:val="24"/>
              </w:rPr>
              <w:t>1093,2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34555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55">
              <w:rPr>
                <w:rFonts w:ascii="Times New Roman" w:hAnsi="Times New Roman" w:cs="Times New Roman"/>
                <w:sz w:val="24"/>
                <w:szCs w:val="24"/>
              </w:rPr>
              <w:t>1132,1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34555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5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2C0DF0" w:rsidRPr="0034555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345555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55">
              <w:rPr>
                <w:rFonts w:ascii="Times New Roman" w:hAnsi="Times New Roman" w:cs="Times New Roman"/>
                <w:sz w:val="24"/>
                <w:szCs w:val="24"/>
              </w:rPr>
              <w:t>5303,8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2407" w:type="pct"/>
            <w:gridSpan w:val="1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trHeight w:val="240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>Основное мероприятие</w:t>
            </w:r>
            <w:r w:rsidRPr="00D11649">
              <w:rPr>
                <w:sz w:val="24"/>
                <w:szCs w:val="24"/>
              </w:rPr>
              <w:br/>
              <w:t>2.1. Обеспечение поселений Тоншаевского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Тоншаевского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428" w:type="pct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98" w:type="pct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 xml:space="preserve">Повышение эффективности выравнивания бюджетной обеспеченности поселений Тоншаевского муниципального района, объективности распределения межбюджетных трансфертов из районного </w:t>
            </w:r>
            <w:r w:rsidRPr="00D11649">
              <w:rPr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55719,7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F0">
              <w:rPr>
                <w:rFonts w:ascii="Times New Roman" w:hAnsi="Times New Roman" w:cs="Times New Roman"/>
                <w:sz w:val="24"/>
                <w:szCs w:val="24"/>
              </w:rPr>
              <w:t>51171,61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46562,9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47730,3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51000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248697,14</w:t>
            </w:r>
          </w:p>
        </w:tc>
        <w:tc>
          <w:tcPr>
            <w:tcW w:w="135" w:type="pct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F0" w:rsidRPr="00D11649" w:rsidTr="008D078B">
        <w:trPr>
          <w:trHeight w:val="30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22732,52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F0">
              <w:rPr>
                <w:rFonts w:ascii="Times New Roman" w:hAnsi="Times New Roman" w:cs="Times New Roman"/>
                <w:sz w:val="24"/>
                <w:szCs w:val="24"/>
              </w:rPr>
              <w:t>5539,91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544,7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496,9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25826,64</w:t>
            </w:r>
          </w:p>
        </w:tc>
        <w:tc>
          <w:tcPr>
            <w:tcW w:w="13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F0" w:rsidRPr="00D11649" w:rsidTr="008D078B">
        <w:trPr>
          <w:trHeight w:val="435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32987,20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45631,7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46018,2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47233,4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51000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4024A7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A7">
              <w:rPr>
                <w:rFonts w:ascii="Times New Roman" w:hAnsi="Times New Roman" w:cs="Times New Roman"/>
                <w:sz w:val="24"/>
                <w:szCs w:val="24"/>
              </w:rPr>
              <w:t>222870,5</w:t>
            </w:r>
          </w:p>
        </w:tc>
        <w:tc>
          <w:tcPr>
            <w:tcW w:w="13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spacing w:after="200"/>
              <w:rPr>
                <w:sz w:val="24"/>
                <w:szCs w:val="24"/>
              </w:rPr>
            </w:pPr>
          </w:p>
        </w:tc>
      </w:tr>
      <w:tr w:rsidR="002C0DF0" w:rsidRPr="00D11649" w:rsidTr="008D078B">
        <w:trPr>
          <w:trHeight w:val="420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spacing w:after="200"/>
              <w:rPr>
                <w:sz w:val="24"/>
                <w:szCs w:val="24"/>
              </w:rPr>
            </w:pPr>
          </w:p>
        </w:tc>
      </w:tr>
      <w:tr w:rsidR="002C0DF0" w:rsidRPr="00D11649" w:rsidTr="008D078B">
        <w:trPr>
          <w:trHeight w:val="255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spacing w:after="200"/>
              <w:rPr>
                <w:sz w:val="24"/>
                <w:szCs w:val="24"/>
              </w:rPr>
            </w:pP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lastRenderedPageBreak/>
              <w:t xml:space="preserve">Основное мероприятие </w:t>
            </w:r>
          </w:p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>2.2. Администрирование межбюджетных трансфертов, предоставляемых бюджетам поселений Тоншаевского муниципального района за счет средств федерального бюджета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Тоншаевского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428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98" w:type="pct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и предоставление бюджетам поселений Тоншаевского муниципального района субвенций на осуществление государственных полномочий Российской Федерации по первичному воинскому учету на территориях, где отсутствуют военные комиссариаты 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0A">
              <w:rPr>
                <w:rFonts w:ascii="Times New Roman" w:hAnsi="Times New Roman" w:cs="Times New Roman"/>
                <w:sz w:val="24"/>
                <w:szCs w:val="24"/>
              </w:rPr>
              <w:t>1001,7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0A">
              <w:rPr>
                <w:rFonts w:ascii="Times New Roman" w:hAnsi="Times New Roman" w:cs="Times New Roman"/>
                <w:sz w:val="24"/>
                <w:szCs w:val="24"/>
              </w:rPr>
              <w:t>1076,8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0A">
              <w:rPr>
                <w:rFonts w:ascii="Times New Roman" w:hAnsi="Times New Roman" w:cs="Times New Roman"/>
                <w:sz w:val="24"/>
                <w:szCs w:val="24"/>
              </w:rPr>
              <w:t>1093,2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0A">
              <w:rPr>
                <w:rFonts w:ascii="Times New Roman" w:hAnsi="Times New Roman" w:cs="Times New Roman"/>
                <w:sz w:val="24"/>
                <w:szCs w:val="24"/>
              </w:rPr>
              <w:t>1132,1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0A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0A">
              <w:rPr>
                <w:rFonts w:ascii="Times New Roman" w:hAnsi="Times New Roman" w:cs="Times New Roman"/>
                <w:sz w:val="24"/>
                <w:szCs w:val="24"/>
              </w:rPr>
              <w:t>5303,8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0A">
              <w:rPr>
                <w:rFonts w:ascii="Times New Roman" w:hAnsi="Times New Roman" w:cs="Times New Roman"/>
                <w:sz w:val="24"/>
                <w:szCs w:val="24"/>
              </w:rPr>
              <w:t>1001,7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0A">
              <w:rPr>
                <w:rFonts w:ascii="Times New Roman" w:hAnsi="Times New Roman" w:cs="Times New Roman"/>
                <w:sz w:val="24"/>
                <w:szCs w:val="24"/>
              </w:rPr>
              <w:t>1076,8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0A">
              <w:rPr>
                <w:rFonts w:ascii="Times New Roman" w:hAnsi="Times New Roman" w:cs="Times New Roman"/>
                <w:sz w:val="24"/>
                <w:szCs w:val="24"/>
              </w:rPr>
              <w:t>1093,2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0A">
              <w:rPr>
                <w:rFonts w:ascii="Times New Roman" w:hAnsi="Times New Roman" w:cs="Times New Roman"/>
                <w:sz w:val="24"/>
                <w:szCs w:val="24"/>
              </w:rPr>
              <w:t>1132,1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0A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833D0A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0A">
              <w:rPr>
                <w:rFonts w:ascii="Times New Roman" w:hAnsi="Times New Roman" w:cs="Times New Roman"/>
                <w:sz w:val="24"/>
                <w:szCs w:val="24"/>
              </w:rPr>
              <w:t>5303,8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>Основное мероприятие</w:t>
            </w:r>
            <w:r w:rsidRPr="00D11649">
              <w:rPr>
                <w:sz w:val="24"/>
                <w:szCs w:val="24"/>
              </w:rPr>
              <w:br/>
              <w:t xml:space="preserve">2.3. Осуществление контроля за использованием органами местного самоуправления </w:t>
            </w:r>
            <w:r w:rsidRPr="00D11649">
              <w:rPr>
                <w:sz w:val="24"/>
                <w:szCs w:val="24"/>
              </w:rPr>
              <w:lastRenderedPageBreak/>
              <w:t>поселений Тоншаевского муниципального района межбюджетных трансфертов из районного бюджета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финансов администрации Тоншаевского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428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98" w:type="pct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контроля за использованием органами местного самоуправления 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Тоншаевского муниципального района переданных из районного бюджета межбюджетных трансфертов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  <w:trHeight w:val="945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2407" w:type="pct"/>
            <w:gridSpan w:val="1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3. Повышение эффективности бюджетных расходов Тоншаевского</w:t>
            </w:r>
            <w:r w:rsidR="00A67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F0">
              <w:rPr>
                <w:rFonts w:ascii="Times New Roman" w:hAnsi="Times New Roman" w:cs="Times New Roman"/>
                <w:sz w:val="24"/>
                <w:szCs w:val="24"/>
              </w:rPr>
              <w:t>1015,18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2407" w:type="pct"/>
            <w:gridSpan w:val="1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2407" w:type="pct"/>
            <w:gridSpan w:val="1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DF0">
              <w:rPr>
                <w:rFonts w:ascii="Times New Roman" w:hAnsi="Times New Roman" w:cs="Times New Roman"/>
                <w:sz w:val="24"/>
                <w:szCs w:val="24"/>
              </w:rPr>
              <w:t>990,18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2407" w:type="pct"/>
            <w:gridSpan w:val="1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 xml:space="preserve">Основное мероприятие </w:t>
            </w:r>
          </w:p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 xml:space="preserve">3.1. Реализация муниципальных программ Тоншаевского муниципального района 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администрации Тоншаевского муниципального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464" w:type="pct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6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Формирование бюджета на основе муниципальных программ Тоншаевского муниципального района исходя из планируемых и достигаемых результатов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6D206F" w:rsidRDefault="00CE0FAB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1015,18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CE0FAB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990,18</w:t>
            </w:r>
            <w:bookmarkStart w:id="0" w:name="_GoBack"/>
            <w:bookmarkEnd w:id="0"/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 xml:space="preserve">Основное мероприятие </w:t>
            </w:r>
          </w:p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 xml:space="preserve">3.2. Обеспечение </w:t>
            </w:r>
            <w:r w:rsidRPr="00D11649">
              <w:rPr>
                <w:sz w:val="24"/>
                <w:szCs w:val="24"/>
              </w:rPr>
              <w:lastRenderedPageBreak/>
              <w:t>взаимосвязи муниципальных программ и муниципальных заданий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образования, спорта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молодежной политики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туризма и народно-художественных промыслов</w:t>
            </w:r>
            <w:r w:rsidR="00A67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тдел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правлению муниципальным имуществом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464" w:type="pct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6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Обеспечение бюджетного планировани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посредством более широкого использования муниципальных заданий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>Основное мероприятие</w:t>
            </w:r>
            <w:r w:rsidRPr="00D11649">
              <w:rPr>
                <w:sz w:val="24"/>
                <w:szCs w:val="24"/>
              </w:rPr>
              <w:br/>
              <w:t>3.3. Оптимизация подходов к оказанию однотипных муниципальных услуг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спорта и молодежной политики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туризма и народно-художественных промыслов</w:t>
            </w:r>
            <w:r w:rsidR="00A67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тдел по управлению муниципальным имуществом 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464" w:type="pct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 xml:space="preserve">Ежегодно, 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до начала формирования муниципальных заданий на очередной финансовый год</w:t>
            </w:r>
          </w:p>
        </w:tc>
        <w:tc>
          <w:tcPr>
            <w:tcW w:w="46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учреждений за счет быстрого и четкого формирования муниципальных заданий учреждениям на основе сопоставимых критериев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>Основное мероприятие</w:t>
            </w:r>
            <w:r w:rsidRPr="00D11649">
              <w:rPr>
                <w:sz w:val="24"/>
                <w:szCs w:val="24"/>
              </w:rPr>
              <w:br/>
              <w:t xml:space="preserve">3.4. Обеспечение </w:t>
            </w:r>
            <w:r w:rsidRPr="00D11649">
              <w:rPr>
                <w:sz w:val="24"/>
                <w:szCs w:val="24"/>
              </w:rPr>
              <w:lastRenderedPageBreak/>
              <w:t>выполнения муниципальных заданий максимальным количеством муниципальных учреждений, которым установлены муниципальные задания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образования, спорта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молодежной политики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туризма и народно-художественных промыслов</w:t>
            </w:r>
            <w:r w:rsidR="00A67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тдел по управлению муниципальным имуществом 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464" w:type="pct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>Ежегодно</w:t>
            </w:r>
          </w:p>
        </w:tc>
        <w:tc>
          <w:tcPr>
            <w:tcW w:w="46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Выполнение параметров муниципаль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заданий максимальным количеством муниципальных учреждений Тоншаевского муниципального района, повышение ответственности структурных подразделений администрации и муниципальных учреждений Тоншаевского муниципального района за нарушение условий выполнения муниципальных заданий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 xml:space="preserve">Основное мероприятие </w:t>
            </w:r>
          </w:p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 xml:space="preserve">3.5. Обеспечение надлежащего </w:t>
            </w:r>
            <w:r w:rsidRPr="00D11649">
              <w:rPr>
                <w:sz w:val="24"/>
                <w:szCs w:val="24"/>
              </w:rPr>
              <w:lastRenderedPageBreak/>
              <w:t>качества оказания муниципальных услуг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образования, спорта и молодежной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политики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туризма и народно-художественных промыслов</w:t>
            </w:r>
            <w:r w:rsidR="00A67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тдел по управлению муниципальным имуществом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464" w:type="pct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>Ежегодно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удовлетворенности 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 оказываемыми услугами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>Основное мероприятие</w:t>
            </w:r>
            <w:r w:rsidRPr="00D11649">
              <w:rPr>
                <w:sz w:val="24"/>
                <w:szCs w:val="24"/>
              </w:rPr>
              <w:br/>
              <w:t>3.6. Расширение практики применения нормативов финансовых затрат на предоставление муниципальных услуг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спорта и молодежной политики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туризма и народно-художественных промыслов</w:t>
            </w:r>
            <w:r w:rsidR="00A67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тдел по управлению муниципальным имуществом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464" w:type="pct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 xml:space="preserve">Ежегодно, 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в сроки, установленные для формирования районного бюджета</w:t>
            </w:r>
          </w:p>
        </w:tc>
        <w:tc>
          <w:tcPr>
            <w:tcW w:w="46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Внедрение единых экономически обоснованных нормативных затрат на оказание муниципальных услуг, повышение открытости расчетов финансового обеспечения учреждений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>Основное мероприятие</w:t>
            </w:r>
            <w:r w:rsidRPr="00D11649">
              <w:rPr>
                <w:sz w:val="24"/>
                <w:szCs w:val="24"/>
              </w:rPr>
              <w:br/>
              <w:t xml:space="preserve">3.7. Обеспечение зависимости оплаты труда </w:t>
            </w:r>
            <w:r w:rsidRPr="00D11649">
              <w:rPr>
                <w:sz w:val="24"/>
                <w:szCs w:val="24"/>
              </w:rPr>
              <w:lastRenderedPageBreak/>
              <w:t>руководителей муниципальных учреждений от результатов их профессиональной деятельности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образования, спорта и молодежной политики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культуры, туризма и народно-художественных промыслов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464" w:type="pct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6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Стимулирование руководителей муниципаль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учреждений Тоншаевского муниципального района на решение задач по развитию соответствующих отраслей, достижение коллективных результатов труда, на повышение качества оказываемых муниципальных услуг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>Основное мероприятие</w:t>
            </w:r>
            <w:r w:rsidRPr="00D11649">
              <w:rPr>
                <w:sz w:val="24"/>
                <w:szCs w:val="24"/>
              </w:rPr>
              <w:br/>
              <w:t>3.8.Осуществление главными администраторами средств районного бюджета мониторинга качества финансового менеджмента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 Тоншаевского района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спорта и молодежной политики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туризма и народно-художественных промыслов,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Управление сельского хозяйства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464" w:type="pct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46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Повышение уровня финансового планирования главных распорядителей бюджетных средств, прогнозирования кассовых поступлений </w:t>
            </w:r>
            <w:r w:rsidRPr="00D1164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кассовых выплат из районного бюджета, системы учета и отчетности.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lastRenderedPageBreak/>
              <w:t>Основное мероприятие</w:t>
            </w:r>
            <w:r w:rsidRPr="00D11649">
              <w:rPr>
                <w:sz w:val="24"/>
                <w:szCs w:val="24"/>
              </w:rPr>
              <w:br/>
              <w:t>3.9. Повышение эффективности внутреннего финансового контроля и внутреннего финансового аудита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Тоншаевского района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спорта и молодежной политики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туризма и народно-художественных промыслов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 и спорта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Управление сельского хозяйства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464" w:type="pct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6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Повышение качества, надежности  и эффективности внутреннего финансового контроля и внутреннего финансового аудита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>Основное мероприятие</w:t>
            </w:r>
          </w:p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lastRenderedPageBreak/>
              <w:t xml:space="preserve">3.10. Повышение эффективности ведомственного контроля в сфере закупок для обеспечения муниципальных нужд Тоншаевского муниципального района 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финансов 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Тоншаевского района, 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спорта и молодежной политики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туризма и народно-художественных промыслов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сельского хозяйства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464" w:type="pct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6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контроля за 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соблюдением законодательства в сфере закупок для обеспечения муниципальных нужд Тоншаевского муниципального района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 xml:space="preserve">Основное мероприятие </w:t>
            </w:r>
          </w:p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>3.11. Модернизация муниципальной информационной системы управления общественными финансами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Тоншаевского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464" w:type="pct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6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Обеспечение единого подхода к организации системы информационной поддержки бюджетного процесса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>Основное мероприятие</w:t>
            </w:r>
            <w:r w:rsidRPr="00D11649">
              <w:rPr>
                <w:sz w:val="24"/>
                <w:szCs w:val="24"/>
              </w:rPr>
              <w:br/>
              <w:t xml:space="preserve">3.12. Повышение прозрачности </w:t>
            </w:r>
            <w:r w:rsidRPr="00D11649">
              <w:rPr>
                <w:sz w:val="24"/>
                <w:szCs w:val="24"/>
              </w:rPr>
              <w:lastRenderedPageBreak/>
              <w:t>деятельности органов местного самоуправления Тоншаевского района и муниципальных учреждений Тоншаевского муниципального района по оказанию муниципальных услуг и соблюдению требований к их качеству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образования, спорта и молодежной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политики</w:t>
            </w:r>
            <w:r w:rsidR="00A67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A67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культуры, туризма и народно-художественных промыслов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 и спорта</w:t>
            </w:r>
          </w:p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464" w:type="pct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6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Повышение прозрачности деятельност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органов местного самоуправления Тоншаевского муниципального района и муниципальных учреждений Тоншаевского муниципального района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>Основное мероприятие</w:t>
            </w:r>
            <w:r w:rsidRPr="00D11649">
              <w:rPr>
                <w:sz w:val="24"/>
                <w:szCs w:val="24"/>
              </w:rPr>
              <w:br/>
              <w:t>3.13. Повышение открытости информации о бюджетном процессе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Тоншаевского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464" w:type="pct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6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Повышение открытости и прозрачности информации по бюджетному процессу в Тоншаевском муниципального районе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2407" w:type="pct"/>
            <w:gridSpan w:val="1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4. Обеспечение реализации муниципальной программы </w:t>
            </w:r>
          </w:p>
        </w:tc>
        <w:tc>
          <w:tcPr>
            <w:tcW w:w="441" w:type="pct"/>
            <w:tcBorders>
              <w:left w:val="single" w:sz="6" w:space="0" w:color="auto"/>
              <w:bottom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9198,46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9820,3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10115,9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10531,8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49666,46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2407" w:type="pct"/>
            <w:gridSpan w:val="1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9198,46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9820,3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10115,9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10531,8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49666,46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2407" w:type="pct"/>
            <w:gridSpan w:val="1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2407" w:type="pct"/>
            <w:gridSpan w:val="1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</w:t>
            </w:r>
            <w:r w:rsidRPr="00D11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  <w:trHeight w:val="314"/>
        </w:trPr>
        <w:tc>
          <w:tcPr>
            <w:tcW w:w="2407" w:type="pct"/>
            <w:gridSpan w:val="1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0DF0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 xml:space="preserve">Основное мероприятие </w:t>
            </w:r>
          </w:p>
          <w:p w:rsidR="002C0DF0" w:rsidRPr="00D11649" w:rsidRDefault="002C0DF0" w:rsidP="008D078B">
            <w:pPr>
              <w:outlineLvl w:val="4"/>
              <w:rPr>
                <w:sz w:val="24"/>
                <w:szCs w:val="24"/>
              </w:rPr>
            </w:pPr>
            <w:r w:rsidRPr="00D11649">
              <w:rPr>
                <w:sz w:val="24"/>
                <w:szCs w:val="24"/>
              </w:rPr>
              <w:t xml:space="preserve">4.1. Обеспечение деятельности Управления финансов администрации Тоншаевского района 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Тоншаевского района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464" w:type="pct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</w:p>
        </w:tc>
        <w:tc>
          <w:tcPr>
            <w:tcW w:w="46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9198,46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9820,3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10115,9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10531,8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49666,46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9198,46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9820,3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10115,9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10531,8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49666,46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D11649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6D206F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0DF0" w:rsidRPr="001921D5" w:rsidTr="008D078B">
        <w:trPr>
          <w:gridAfter w:val="1"/>
          <w:wAfter w:w="135" w:type="pct"/>
        </w:trPr>
        <w:tc>
          <w:tcPr>
            <w:tcW w:w="67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0DF0" w:rsidRPr="00D11649" w:rsidRDefault="002C0DF0" w:rsidP="008D07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C0DF0" w:rsidRDefault="002C0DF0" w:rsidP="002C0DF0">
      <w:pPr>
        <w:spacing w:line="360" w:lineRule="auto"/>
        <w:ind w:left="10348" w:hanging="142"/>
        <w:jc w:val="center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».</w:t>
      </w:r>
    </w:p>
    <w:p w:rsidR="002C0DF0" w:rsidRDefault="002C0DF0" w:rsidP="002C0DF0">
      <w:pPr>
        <w:spacing w:line="360" w:lineRule="auto"/>
        <w:ind w:left="10348" w:hanging="142"/>
        <w:jc w:val="center"/>
        <w:rPr>
          <w:szCs w:val="28"/>
        </w:rPr>
      </w:pPr>
    </w:p>
    <w:p w:rsidR="00314EEF" w:rsidRDefault="00314EEF" w:rsidP="000461BB">
      <w:pPr>
        <w:spacing w:line="360" w:lineRule="auto"/>
        <w:ind w:left="5387" w:firstLine="3402"/>
        <w:jc w:val="center"/>
      </w:pPr>
    </w:p>
    <w:sectPr w:rsidR="00314EEF" w:rsidSect="008A7BE0">
      <w:headerReference w:type="default" r:id="rId7"/>
      <w:pgSz w:w="16838" w:h="11906" w:orient="landscape"/>
      <w:pgMar w:top="709" w:right="1134" w:bottom="851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F58" w:rsidRDefault="00633F58">
      <w:r>
        <w:separator/>
      </w:r>
    </w:p>
  </w:endnote>
  <w:endnote w:type="continuationSeparator" w:id="1">
    <w:p w:rsidR="00633F58" w:rsidRDefault="0063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F58" w:rsidRDefault="00633F58">
      <w:r>
        <w:separator/>
      </w:r>
    </w:p>
  </w:footnote>
  <w:footnote w:type="continuationSeparator" w:id="1">
    <w:p w:rsidR="00633F58" w:rsidRDefault="00633F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8F6" w:rsidRDefault="004C2628" w:rsidP="00BB6385">
    <w:pPr>
      <w:pStyle w:val="a4"/>
      <w:jc w:val="center"/>
    </w:pPr>
    <w:r>
      <w:fldChar w:fldCharType="begin"/>
    </w:r>
    <w:r w:rsidR="002C0DF0">
      <w:instrText>PAGE   \* MERGEFORMAT</w:instrText>
    </w:r>
    <w:r>
      <w:fldChar w:fldCharType="separate"/>
    </w:r>
    <w:r w:rsidR="00A67E55">
      <w:rPr>
        <w:noProof/>
      </w:rPr>
      <w:t>17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26DA"/>
    <w:multiLevelType w:val="multilevel"/>
    <w:tmpl w:val="88047C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06966B88"/>
    <w:multiLevelType w:val="hybridMultilevel"/>
    <w:tmpl w:val="7C2E5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6278CD"/>
    <w:multiLevelType w:val="hybridMultilevel"/>
    <w:tmpl w:val="3C7E0998"/>
    <w:lvl w:ilvl="0" w:tplc="5C00D3A6">
      <w:start w:val="20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9791B43"/>
    <w:multiLevelType w:val="hybridMultilevel"/>
    <w:tmpl w:val="026AF492"/>
    <w:lvl w:ilvl="0" w:tplc="DE6E9B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D97ADA"/>
    <w:multiLevelType w:val="hybridMultilevel"/>
    <w:tmpl w:val="35ECFA08"/>
    <w:lvl w:ilvl="0" w:tplc="5A0AC36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0CBB173B"/>
    <w:multiLevelType w:val="hybridMultilevel"/>
    <w:tmpl w:val="B1A6A2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A15B3"/>
    <w:multiLevelType w:val="hybridMultilevel"/>
    <w:tmpl w:val="1F10EF1C"/>
    <w:lvl w:ilvl="0" w:tplc="62782454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0D913451"/>
    <w:multiLevelType w:val="hybridMultilevel"/>
    <w:tmpl w:val="6492B604"/>
    <w:lvl w:ilvl="0" w:tplc="405C92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E754703"/>
    <w:multiLevelType w:val="hybridMultilevel"/>
    <w:tmpl w:val="A748F628"/>
    <w:lvl w:ilvl="0" w:tplc="1B2A837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F5C6F26"/>
    <w:multiLevelType w:val="hybridMultilevel"/>
    <w:tmpl w:val="089C9E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5C0ADA"/>
    <w:multiLevelType w:val="hybridMultilevel"/>
    <w:tmpl w:val="D4DC89F0"/>
    <w:lvl w:ilvl="0" w:tplc="644C21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E62C0C">
      <w:numFmt w:val="none"/>
      <w:lvlText w:val=""/>
      <w:lvlJc w:val="left"/>
      <w:pPr>
        <w:tabs>
          <w:tab w:val="num" w:pos="360"/>
        </w:tabs>
      </w:pPr>
    </w:lvl>
    <w:lvl w:ilvl="2" w:tplc="0D3CFC2A">
      <w:numFmt w:val="none"/>
      <w:lvlText w:val=""/>
      <w:lvlJc w:val="left"/>
      <w:pPr>
        <w:tabs>
          <w:tab w:val="num" w:pos="360"/>
        </w:tabs>
      </w:pPr>
    </w:lvl>
    <w:lvl w:ilvl="3" w:tplc="9676D0F4">
      <w:numFmt w:val="none"/>
      <w:lvlText w:val=""/>
      <w:lvlJc w:val="left"/>
      <w:pPr>
        <w:tabs>
          <w:tab w:val="num" w:pos="360"/>
        </w:tabs>
      </w:pPr>
    </w:lvl>
    <w:lvl w:ilvl="4" w:tplc="DEB66E52">
      <w:numFmt w:val="none"/>
      <w:lvlText w:val=""/>
      <w:lvlJc w:val="left"/>
      <w:pPr>
        <w:tabs>
          <w:tab w:val="num" w:pos="360"/>
        </w:tabs>
      </w:pPr>
    </w:lvl>
    <w:lvl w:ilvl="5" w:tplc="D9E0F808">
      <w:numFmt w:val="none"/>
      <w:lvlText w:val=""/>
      <w:lvlJc w:val="left"/>
      <w:pPr>
        <w:tabs>
          <w:tab w:val="num" w:pos="360"/>
        </w:tabs>
      </w:pPr>
    </w:lvl>
    <w:lvl w:ilvl="6" w:tplc="F53CC944">
      <w:numFmt w:val="none"/>
      <w:lvlText w:val=""/>
      <w:lvlJc w:val="left"/>
      <w:pPr>
        <w:tabs>
          <w:tab w:val="num" w:pos="360"/>
        </w:tabs>
      </w:pPr>
    </w:lvl>
    <w:lvl w:ilvl="7" w:tplc="E9DA181A">
      <w:numFmt w:val="none"/>
      <w:lvlText w:val=""/>
      <w:lvlJc w:val="left"/>
      <w:pPr>
        <w:tabs>
          <w:tab w:val="num" w:pos="360"/>
        </w:tabs>
      </w:pPr>
    </w:lvl>
    <w:lvl w:ilvl="8" w:tplc="DD165320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6042579"/>
    <w:multiLevelType w:val="hybridMultilevel"/>
    <w:tmpl w:val="A65E09E2"/>
    <w:lvl w:ilvl="0" w:tplc="FD50A556">
      <w:start w:val="1"/>
      <w:numFmt w:val="russianLower"/>
      <w:lvlText w:val="%1)"/>
      <w:lvlJc w:val="left"/>
      <w:pPr>
        <w:tabs>
          <w:tab w:val="num" w:pos="357"/>
        </w:tabs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97510F"/>
    <w:multiLevelType w:val="hybridMultilevel"/>
    <w:tmpl w:val="94A4DF0C"/>
    <w:lvl w:ilvl="0" w:tplc="0CA2EC2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3">
    <w:nsid w:val="31791968"/>
    <w:multiLevelType w:val="multilevel"/>
    <w:tmpl w:val="D842E9A0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14">
    <w:nsid w:val="339B0683"/>
    <w:multiLevelType w:val="hybridMultilevel"/>
    <w:tmpl w:val="8E46755E"/>
    <w:lvl w:ilvl="0" w:tplc="751E6ED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E8252F7"/>
    <w:multiLevelType w:val="hybridMultilevel"/>
    <w:tmpl w:val="91FE5896"/>
    <w:lvl w:ilvl="0" w:tplc="CC183AF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BD1B63"/>
    <w:multiLevelType w:val="hybridMultilevel"/>
    <w:tmpl w:val="BF103EB8"/>
    <w:lvl w:ilvl="0" w:tplc="DE5E61B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7">
    <w:nsid w:val="3FC40BD9"/>
    <w:multiLevelType w:val="hybridMultilevel"/>
    <w:tmpl w:val="C18A41F4"/>
    <w:lvl w:ilvl="0" w:tplc="FC34FA1C">
      <w:start w:val="1"/>
      <w:numFmt w:val="decimal"/>
      <w:lvlText w:val="%1."/>
      <w:lvlJc w:val="left"/>
      <w:pPr>
        <w:tabs>
          <w:tab w:val="num" w:pos="885"/>
        </w:tabs>
        <w:ind w:left="8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8">
    <w:nsid w:val="65400AC8"/>
    <w:multiLevelType w:val="hybridMultilevel"/>
    <w:tmpl w:val="7730CA64"/>
    <w:lvl w:ilvl="0" w:tplc="D74C16C8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1077858"/>
    <w:multiLevelType w:val="hybridMultilevel"/>
    <w:tmpl w:val="B5306B30"/>
    <w:lvl w:ilvl="0" w:tplc="E81053FE">
      <w:start w:val="1"/>
      <w:numFmt w:val="decimal"/>
      <w:lvlText w:val="%1."/>
      <w:lvlJc w:val="left"/>
      <w:pPr>
        <w:tabs>
          <w:tab w:val="num" w:pos="1969"/>
        </w:tabs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72753C51"/>
    <w:multiLevelType w:val="hybridMultilevel"/>
    <w:tmpl w:val="4E741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082E40"/>
    <w:multiLevelType w:val="hybridMultilevel"/>
    <w:tmpl w:val="107478F8"/>
    <w:lvl w:ilvl="0" w:tplc="93107A5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BEA1D40"/>
    <w:multiLevelType w:val="hybridMultilevel"/>
    <w:tmpl w:val="409C1CEE"/>
    <w:lvl w:ilvl="0" w:tplc="B234F15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3"/>
  </w:num>
  <w:num w:numId="2">
    <w:abstractNumId w:val="19"/>
  </w:num>
  <w:num w:numId="3">
    <w:abstractNumId w:val="1"/>
  </w:num>
  <w:num w:numId="4">
    <w:abstractNumId w:val="10"/>
  </w:num>
  <w:num w:numId="5">
    <w:abstractNumId w:val="15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6"/>
    <w:lvlOverride w:ilvl="0">
      <w:lvl w:ilvl="0" w:tplc="62782454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16"/>
  </w:num>
  <w:num w:numId="11">
    <w:abstractNumId w:val="22"/>
  </w:num>
  <w:num w:numId="12">
    <w:abstractNumId w:val="12"/>
  </w:num>
  <w:num w:numId="13">
    <w:abstractNumId w:val="5"/>
  </w:num>
  <w:num w:numId="14">
    <w:abstractNumId w:val="9"/>
  </w:num>
  <w:num w:numId="15">
    <w:abstractNumId w:val="17"/>
  </w:num>
  <w:num w:numId="16">
    <w:abstractNumId w:val="8"/>
  </w:num>
  <w:num w:numId="17">
    <w:abstractNumId w:val="7"/>
  </w:num>
  <w:num w:numId="18">
    <w:abstractNumId w:val="2"/>
  </w:num>
  <w:num w:numId="19">
    <w:abstractNumId w:val="18"/>
  </w:num>
  <w:num w:numId="20">
    <w:abstractNumId w:val="4"/>
  </w:num>
  <w:num w:numId="21">
    <w:abstractNumId w:val="20"/>
  </w:num>
  <w:num w:numId="22">
    <w:abstractNumId w:val="0"/>
  </w:num>
  <w:num w:numId="23">
    <w:abstractNumId w:val="13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14FA"/>
    <w:rsid w:val="000461BB"/>
    <w:rsid w:val="00207D00"/>
    <w:rsid w:val="002317A6"/>
    <w:rsid w:val="00260BB9"/>
    <w:rsid w:val="002B5163"/>
    <w:rsid w:val="002C0DF0"/>
    <w:rsid w:val="00314EEF"/>
    <w:rsid w:val="0044645C"/>
    <w:rsid w:val="004C2628"/>
    <w:rsid w:val="00624DCC"/>
    <w:rsid w:val="00633F58"/>
    <w:rsid w:val="00727AAC"/>
    <w:rsid w:val="0078752F"/>
    <w:rsid w:val="007B26F4"/>
    <w:rsid w:val="008109A4"/>
    <w:rsid w:val="00826C5A"/>
    <w:rsid w:val="009A63B2"/>
    <w:rsid w:val="00A677AA"/>
    <w:rsid w:val="00A67E55"/>
    <w:rsid w:val="00AA7558"/>
    <w:rsid w:val="00AD14FA"/>
    <w:rsid w:val="00BC01BB"/>
    <w:rsid w:val="00C86D33"/>
    <w:rsid w:val="00CE0FAB"/>
    <w:rsid w:val="00CF77A1"/>
    <w:rsid w:val="00D50400"/>
    <w:rsid w:val="00D60B67"/>
    <w:rsid w:val="00E1580D"/>
    <w:rsid w:val="00FF4B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F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C0DF0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uiPriority w:val="99"/>
    <w:qFormat/>
    <w:rsid w:val="002C0DF0"/>
    <w:pPr>
      <w:keepNext/>
      <w:jc w:val="center"/>
      <w:outlineLvl w:val="1"/>
    </w:pPr>
    <w:rPr>
      <w:b/>
      <w:bCs/>
      <w:sz w:val="40"/>
    </w:rPr>
  </w:style>
  <w:style w:type="paragraph" w:styleId="3">
    <w:name w:val="heading 3"/>
    <w:basedOn w:val="a"/>
    <w:next w:val="a"/>
    <w:link w:val="30"/>
    <w:uiPriority w:val="99"/>
    <w:qFormat/>
    <w:rsid w:val="002C0DF0"/>
    <w:pPr>
      <w:keepNext/>
      <w:ind w:firstLine="720"/>
      <w:jc w:val="center"/>
      <w:outlineLvl w:val="2"/>
    </w:pPr>
    <w:rPr>
      <w:sz w:val="32"/>
    </w:rPr>
  </w:style>
  <w:style w:type="paragraph" w:styleId="4">
    <w:name w:val="heading 4"/>
    <w:basedOn w:val="a"/>
    <w:next w:val="a"/>
    <w:link w:val="40"/>
    <w:uiPriority w:val="99"/>
    <w:qFormat/>
    <w:rsid w:val="002C0DF0"/>
    <w:pPr>
      <w:keepNext/>
      <w:ind w:left="851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9"/>
    <w:qFormat/>
    <w:rsid w:val="002C0DF0"/>
    <w:pPr>
      <w:keepNext/>
      <w:jc w:val="center"/>
      <w:outlineLvl w:val="4"/>
    </w:pPr>
    <w:rPr>
      <w:szCs w:val="24"/>
    </w:rPr>
  </w:style>
  <w:style w:type="paragraph" w:styleId="6">
    <w:name w:val="heading 6"/>
    <w:basedOn w:val="a"/>
    <w:link w:val="60"/>
    <w:uiPriority w:val="99"/>
    <w:qFormat/>
    <w:rsid w:val="002C0DF0"/>
    <w:pPr>
      <w:spacing w:before="200" w:after="200"/>
      <w:outlineLvl w:val="5"/>
    </w:pPr>
    <w:rPr>
      <w:rFonts w:ascii="Verdana" w:hAnsi="Verdana"/>
      <w:b/>
      <w:bCs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0DF0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20">
    <w:name w:val="Заголовок 2 Знак"/>
    <w:basedOn w:val="a0"/>
    <w:link w:val="2"/>
    <w:uiPriority w:val="99"/>
    <w:rsid w:val="002C0DF0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C0DF0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0DF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2C0DF0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0"/>
    <w:link w:val="6"/>
    <w:uiPriority w:val="99"/>
    <w:rsid w:val="002C0DF0"/>
    <w:rPr>
      <w:rFonts w:ascii="Verdana" w:eastAsia="Times New Roman" w:hAnsi="Verdana" w:cs="Times New Roman"/>
      <w:b/>
      <w:bCs/>
      <w:color w:val="000000"/>
      <w:sz w:val="20"/>
      <w:szCs w:val="20"/>
      <w:lang w:eastAsia="ru-RU"/>
    </w:rPr>
  </w:style>
  <w:style w:type="character" w:styleId="a3">
    <w:name w:val="Hyperlink"/>
    <w:uiPriority w:val="99"/>
    <w:rsid w:val="002C0DF0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2C0DF0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C0DF0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uiPriority w:val="99"/>
    <w:rsid w:val="002C0DF0"/>
    <w:rPr>
      <w:sz w:val="22"/>
    </w:rPr>
  </w:style>
  <w:style w:type="character" w:customStyle="1" w:styleId="a7">
    <w:name w:val="Основной текст Знак"/>
    <w:basedOn w:val="a0"/>
    <w:link w:val="a6"/>
    <w:uiPriority w:val="99"/>
    <w:rsid w:val="002C0DF0"/>
    <w:rPr>
      <w:rFonts w:ascii="Times New Roman" w:eastAsia="Times New Roman" w:hAnsi="Times New Roman" w:cs="Times New Roman"/>
      <w:szCs w:val="20"/>
      <w:lang w:eastAsia="ru-RU"/>
    </w:rPr>
  </w:style>
  <w:style w:type="character" w:styleId="a8">
    <w:name w:val="FollowedHyperlink"/>
    <w:uiPriority w:val="99"/>
    <w:rsid w:val="002C0DF0"/>
    <w:rPr>
      <w:color w:val="800080"/>
      <w:u w:val="single"/>
    </w:rPr>
  </w:style>
  <w:style w:type="paragraph" w:customStyle="1" w:styleId="ConsNormal">
    <w:name w:val="ConsNormal"/>
    <w:uiPriority w:val="99"/>
    <w:rsid w:val="002C0DF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2C0DF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uiPriority w:val="99"/>
    <w:rsid w:val="002C0DF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21">
    <w:name w:val="Body Text 2"/>
    <w:basedOn w:val="a"/>
    <w:link w:val="22"/>
    <w:uiPriority w:val="99"/>
    <w:rsid w:val="002C0DF0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rsid w:val="002C0D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aliases w:val="Основной текст 1"/>
    <w:basedOn w:val="a"/>
    <w:link w:val="aa"/>
    <w:uiPriority w:val="99"/>
    <w:rsid w:val="002C0DF0"/>
    <w:pPr>
      <w:spacing w:line="360" w:lineRule="auto"/>
      <w:ind w:firstLine="720"/>
      <w:jc w:val="both"/>
    </w:pPr>
  </w:style>
  <w:style w:type="character" w:customStyle="1" w:styleId="aa">
    <w:name w:val="Основной текст с отступом Знак"/>
    <w:aliases w:val="Основной текст 1 Знак"/>
    <w:basedOn w:val="a0"/>
    <w:link w:val="a9"/>
    <w:uiPriority w:val="99"/>
    <w:rsid w:val="002C0D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2C0DF0"/>
    <w:pPr>
      <w:spacing w:line="360" w:lineRule="auto"/>
      <w:jc w:val="both"/>
    </w:pPr>
  </w:style>
  <w:style w:type="character" w:customStyle="1" w:styleId="32">
    <w:name w:val="Основной текст 3 Знак"/>
    <w:basedOn w:val="a0"/>
    <w:link w:val="31"/>
    <w:rsid w:val="002C0D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2C0DF0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C0DF0"/>
    <w:rPr>
      <w:rFonts w:ascii="Tahoma" w:eastAsia="Times New Roman" w:hAnsi="Tahoma" w:cs="Times New Roman"/>
      <w:sz w:val="16"/>
      <w:szCs w:val="16"/>
    </w:rPr>
  </w:style>
  <w:style w:type="paragraph" w:styleId="ad">
    <w:name w:val="Block Text"/>
    <w:basedOn w:val="a"/>
    <w:rsid w:val="002C0DF0"/>
    <w:pPr>
      <w:ind w:left="-108" w:right="-108"/>
    </w:pPr>
  </w:style>
  <w:style w:type="paragraph" w:styleId="23">
    <w:name w:val="Body Text Indent 2"/>
    <w:basedOn w:val="a"/>
    <w:link w:val="24"/>
    <w:uiPriority w:val="99"/>
    <w:rsid w:val="002C0DF0"/>
    <w:pPr>
      <w:spacing w:line="360" w:lineRule="auto"/>
      <w:ind w:left="851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C0D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rsid w:val="002C0DF0"/>
    <w:pPr>
      <w:spacing w:line="360" w:lineRule="auto"/>
      <w:ind w:firstLine="851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rsid w:val="002C0DF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2C0D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2C0D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C0D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page number"/>
    <w:basedOn w:val="a0"/>
    <w:uiPriority w:val="99"/>
    <w:rsid w:val="002C0DF0"/>
  </w:style>
  <w:style w:type="character" w:styleId="af">
    <w:name w:val="Strong"/>
    <w:uiPriority w:val="99"/>
    <w:qFormat/>
    <w:rsid w:val="002C0DF0"/>
    <w:rPr>
      <w:b/>
      <w:bCs/>
    </w:rPr>
  </w:style>
  <w:style w:type="paragraph" w:customStyle="1" w:styleId="consnormal0">
    <w:name w:val="consnormal"/>
    <w:basedOn w:val="a"/>
    <w:rsid w:val="002C0DF0"/>
    <w:pPr>
      <w:spacing w:before="100" w:beforeAutospacing="1" w:after="100" w:afterAutospacing="1"/>
    </w:pPr>
    <w:rPr>
      <w:sz w:val="20"/>
    </w:rPr>
  </w:style>
  <w:style w:type="paragraph" w:customStyle="1" w:styleId="consplusnonformat0">
    <w:name w:val="consplusnonformat"/>
    <w:basedOn w:val="a"/>
    <w:rsid w:val="002C0DF0"/>
    <w:pPr>
      <w:spacing w:before="100" w:beforeAutospacing="1" w:after="100" w:afterAutospacing="1"/>
    </w:pPr>
    <w:rPr>
      <w:sz w:val="20"/>
    </w:rPr>
  </w:style>
  <w:style w:type="paragraph" w:customStyle="1" w:styleId="ConsPlusCell">
    <w:name w:val="ConsPlusCell"/>
    <w:uiPriority w:val="99"/>
    <w:rsid w:val="002C0DF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Таблицы (моноширинный)"/>
    <w:basedOn w:val="a"/>
    <w:next w:val="a"/>
    <w:rsid w:val="002C0DF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styleId="af1">
    <w:name w:val="footer"/>
    <w:basedOn w:val="a"/>
    <w:link w:val="af2"/>
    <w:uiPriority w:val="99"/>
    <w:rsid w:val="002C0DF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C0DF0"/>
    <w:rPr>
      <w:rFonts w:ascii="Times New Roman" w:eastAsia="Times New Roman" w:hAnsi="Times New Roman" w:cs="Times New Roman"/>
      <w:sz w:val="28"/>
      <w:szCs w:val="20"/>
    </w:rPr>
  </w:style>
  <w:style w:type="table" w:styleId="af3">
    <w:name w:val="Table Grid"/>
    <w:basedOn w:val="a1"/>
    <w:uiPriority w:val="59"/>
    <w:rsid w:val="002C0D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1"/>
    <w:basedOn w:val="a"/>
    <w:rsid w:val="002C0DF0"/>
    <w:pPr>
      <w:spacing w:line="288" w:lineRule="auto"/>
    </w:pPr>
    <w:rPr>
      <w:szCs w:val="28"/>
    </w:rPr>
  </w:style>
  <w:style w:type="character" w:customStyle="1" w:styleId="dynatree-title">
    <w:name w:val="dynatree-title"/>
    <w:basedOn w:val="a0"/>
    <w:rsid w:val="002C0DF0"/>
  </w:style>
  <w:style w:type="paragraph" w:styleId="af4">
    <w:name w:val="footnote text"/>
    <w:basedOn w:val="a"/>
    <w:link w:val="af5"/>
    <w:uiPriority w:val="99"/>
    <w:rsid w:val="002C0DF0"/>
    <w:rPr>
      <w:rFonts w:ascii="Calibri" w:eastAsia="Calibri" w:hAnsi="Calibri"/>
      <w:sz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2C0DF0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rsid w:val="002C0DF0"/>
    <w:rPr>
      <w:rFonts w:cs="Times New Roman"/>
      <w:vertAlign w:val="superscript"/>
    </w:rPr>
  </w:style>
  <w:style w:type="character" w:customStyle="1" w:styleId="25">
    <w:name w:val="Основной текст (2)_"/>
    <w:link w:val="26"/>
    <w:rsid w:val="002C0DF0"/>
    <w:rPr>
      <w:sz w:val="28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C0DF0"/>
    <w:pPr>
      <w:shd w:val="clear" w:color="auto" w:fill="FFFFFF"/>
      <w:spacing w:after="300" w:line="322" w:lineRule="exact"/>
      <w:ind w:hanging="1120"/>
    </w:pPr>
    <w:rPr>
      <w:rFonts w:asciiTheme="minorHAnsi" w:eastAsiaTheme="minorHAnsi" w:hAnsiTheme="minorHAnsi" w:cstheme="minorBidi"/>
      <w:szCs w:val="28"/>
      <w:lang w:eastAsia="en-US"/>
    </w:rPr>
  </w:style>
  <w:style w:type="character" w:customStyle="1" w:styleId="35">
    <w:name w:val="Основной текст (3)_"/>
    <w:link w:val="36"/>
    <w:rsid w:val="002C0DF0"/>
    <w:rPr>
      <w:b/>
      <w:bCs/>
      <w:sz w:val="28"/>
      <w:szCs w:val="28"/>
      <w:shd w:val="clear" w:color="auto" w:fill="FFFFFF"/>
    </w:rPr>
  </w:style>
  <w:style w:type="character" w:customStyle="1" w:styleId="211pt">
    <w:name w:val="Основной текст (2) + 11 pt"/>
    <w:rsid w:val="002C0D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6">
    <w:name w:val="Основной текст (3)"/>
    <w:basedOn w:val="a"/>
    <w:link w:val="35"/>
    <w:rsid w:val="002C0DF0"/>
    <w:pPr>
      <w:shd w:val="clear" w:color="auto" w:fill="FFFFFF"/>
      <w:spacing w:before="300" w:after="300" w:line="322" w:lineRule="exact"/>
      <w:jc w:val="center"/>
    </w:pPr>
    <w:rPr>
      <w:rFonts w:asciiTheme="minorHAnsi" w:eastAsiaTheme="minorHAnsi" w:hAnsiTheme="minorHAnsi" w:cstheme="minorBidi"/>
      <w:b/>
      <w:bCs/>
      <w:szCs w:val="28"/>
      <w:lang w:eastAsia="en-US"/>
    </w:rPr>
  </w:style>
  <w:style w:type="character" w:customStyle="1" w:styleId="af7">
    <w:name w:val="Подпись к таблице_"/>
    <w:link w:val="af8"/>
    <w:rsid w:val="002C0DF0"/>
    <w:rPr>
      <w:shd w:val="clear" w:color="auto" w:fill="FFFFFF"/>
    </w:rPr>
  </w:style>
  <w:style w:type="paragraph" w:customStyle="1" w:styleId="af8">
    <w:name w:val="Подпись к таблице"/>
    <w:basedOn w:val="a"/>
    <w:link w:val="af7"/>
    <w:rsid w:val="002C0DF0"/>
    <w:pPr>
      <w:shd w:val="clear" w:color="auto" w:fill="FFFFFF"/>
      <w:spacing w:line="254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-font-size-19">
    <w:name w:val="h-font-size-19"/>
    <w:rsid w:val="002C0DF0"/>
  </w:style>
  <w:style w:type="character" w:customStyle="1" w:styleId="apple-converted-space">
    <w:name w:val="apple-converted-space"/>
    <w:rsid w:val="002C0DF0"/>
  </w:style>
  <w:style w:type="paragraph" w:customStyle="1" w:styleId="af9">
    <w:name w:val="Нормальный"/>
    <w:uiPriority w:val="99"/>
    <w:rsid w:val="002C0D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caption"/>
    <w:basedOn w:val="a"/>
    <w:next w:val="a"/>
    <w:qFormat/>
    <w:rsid w:val="002C0DF0"/>
    <w:pPr>
      <w:framePr w:w="9905" w:h="2957" w:hSpace="181" w:wrap="around" w:vAnchor="text" w:hAnchor="page" w:x="1152" w:y="829"/>
      <w:jc w:val="center"/>
    </w:pPr>
    <w:rPr>
      <w:b/>
      <w:sz w:val="34"/>
      <w:lang w:eastAsia="en-US"/>
    </w:rPr>
  </w:style>
  <w:style w:type="paragraph" w:styleId="afb">
    <w:name w:val="Plain Text"/>
    <w:basedOn w:val="a"/>
    <w:link w:val="afc"/>
    <w:uiPriority w:val="99"/>
    <w:rsid w:val="002C0DF0"/>
    <w:rPr>
      <w:rFonts w:ascii="Courier New" w:hAnsi="Courier New"/>
      <w:sz w:val="20"/>
    </w:rPr>
  </w:style>
  <w:style w:type="character" w:customStyle="1" w:styleId="afc">
    <w:name w:val="Текст Знак"/>
    <w:basedOn w:val="a0"/>
    <w:link w:val="afb"/>
    <w:uiPriority w:val="99"/>
    <w:rsid w:val="002C0DF0"/>
    <w:rPr>
      <w:rFonts w:ascii="Courier New" w:eastAsia="Times New Roman" w:hAnsi="Courier New" w:cs="Times New Roman"/>
      <w:sz w:val="20"/>
      <w:szCs w:val="20"/>
    </w:rPr>
  </w:style>
  <w:style w:type="character" w:customStyle="1" w:styleId="afd">
    <w:name w:val="Гипертекстовая ссылка"/>
    <w:uiPriority w:val="99"/>
    <w:rsid w:val="002C0DF0"/>
    <w:rPr>
      <w:color w:val="008000"/>
    </w:rPr>
  </w:style>
  <w:style w:type="paragraph" w:styleId="afe">
    <w:name w:val="List Paragraph"/>
    <w:basedOn w:val="a"/>
    <w:uiPriority w:val="99"/>
    <w:qFormat/>
    <w:rsid w:val="002C0DF0"/>
    <w:pPr>
      <w:ind w:left="720"/>
      <w:contextualSpacing/>
    </w:pPr>
    <w:rPr>
      <w:sz w:val="24"/>
      <w:szCs w:val="24"/>
    </w:rPr>
  </w:style>
  <w:style w:type="paragraph" w:customStyle="1" w:styleId="xl65">
    <w:name w:val="xl65"/>
    <w:basedOn w:val="a"/>
    <w:rsid w:val="002C0DF0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2C0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2C0DF0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2C0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2C0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2C0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2C0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2C0DF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2C0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4">
    <w:name w:val="xl74"/>
    <w:basedOn w:val="a"/>
    <w:rsid w:val="002C0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2C0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2C0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2C0D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2C0D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2C0D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2C0D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2C0D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2C0D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"/>
    <w:rsid w:val="002C0D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"/>
    <w:rsid w:val="002C0D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2C0D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2C0D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a"/>
    <w:rsid w:val="002C0D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a"/>
    <w:rsid w:val="002C0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9">
    <w:name w:val="xl89"/>
    <w:basedOn w:val="a"/>
    <w:rsid w:val="002C0D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2C0D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2C0D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2C0D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">
    <w:name w:val="Цветовое выделение"/>
    <w:uiPriority w:val="99"/>
    <w:rsid w:val="002C0DF0"/>
    <w:rPr>
      <w:b/>
      <w:color w:val="26282F"/>
    </w:rPr>
  </w:style>
  <w:style w:type="numbering" w:customStyle="1" w:styleId="12">
    <w:name w:val="Нет списка1"/>
    <w:next w:val="a2"/>
    <w:uiPriority w:val="99"/>
    <w:semiHidden/>
    <w:unhideWhenUsed/>
    <w:rsid w:val="002C0DF0"/>
  </w:style>
  <w:style w:type="paragraph" w:customStyle="1" w:styleId="aff0">
    <w:name w:val="Знак"/>
    <w:basedOn w:val="a"/>
    <w:uiPriority w:val="99"/>
    <w:rsid w:val="002C0DF0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BodyTextIndent22">
    <w:name w:val="Body Text Indent 22"/>
    <w:basedOn w:val="a"/>
    <w:uiPriority w:val="99"/>
    <w:rsid w:val="002C0DF0"/>
    <w:pPr>
      <w:widowControl w:val="0"/>
      <w:ind w:firstLine="567"/>
      <w:jc w:val="both"/>
    </w:pPr>
    <w:rPr>
      <w:sz w:val="24"/>
    </w:rPr>
  </w:style>
  <w:style w:type="paragraph" w:styleId="aff1">
    <w:name w:val="No Spacing"/>
    <w:link w:val="aff2"/>
    <w:uiPriority w:val="99"/>
    <w:qFormat/>
    <w:rsid w:val="002C0DF0"/>
    <w:pPr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character" w:customStyle="1" w:styleId="aff2">
    <w:name w:val="Без интервала Знак"/>
    <w:link w:val="aff1"/>
    <w:uiPriority w:val="99"/>
    <w:locked/>
    <w:rsid w:val="002C0DF0"/>
    <w:rPr>
      <w:rFonts w:ascii="Times New Roman" w:eastAsia="Times New Roman" w:hAnsi="Times New Roman" w:cs="Times New Roman"/>
    </w:rPr>
  </w:style>
  <w:style w:type="paragraph" w:customStyle="1" w:styleId="Courier12">
    <w:name w:val="Courier12"/>
    <w:basedOn w:val="a"/>
    <w:uiPriority w:val="99"/>
    <w:rsid w:val="002C0DF0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Courier New" w:hAnsi="Courier New"/>
      <w:sz w:val="24"/>
    </w:rPr>
  </w:style>
  <w:style w:type="paragraph" w:customStyle="1" w:styleId="13">
    <w:name w:val="Знак1 Знак Знак"/>
    <w:basedOn w:val="a"/>
    <w:uiPriority w:val="99"/>
    <w:rsid w:val="002C0DF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f3">
    <w:name w:val="Normal (Web)"/>
    <w:basedOn w:val="a"/>
    <w:uiPriority w:val="99"/>
    <w:rsid w:val="002C0DF0"/>
    <w:pPr>
      <w:spacing w:before="33" w:after="180"/>
      <w:jc w:val="both"/>
    </w:pPr>
    <w:rPr>
      <w:sz w:val="20"/>
    </w:rPr>
  </w:style>
  <w:style w:type="paragraph" w:customStyle="1" w:styleId="content">
    <w:name w:val="content"/>
    <w:basedOn w:val="a"/>
    <w:uiPriority w:val="99"/>
    <w:rsid w:val="002C0DF0"/>
    <w:pPr>
      <w:pBdr>
        <w:top w:val="single" w:sz="4" w:space="0" w:color="CDCB9B"/>
        <w:left w:val="single" w:sz="8" w:space="0" w:color="CDCB9B"/>
      </w:pBdr>
      <w:spacing w:before="33" w:after="180"/>
      <w:jc w:val="both"/>
    </w:pPr>
    <w:rPr>
      <w:sz w:val="18"/>
      <w:szCs w:val="18"/>
    </w:rPr>
  </w:style>
  <w:style w:type="paragraph" w:customStyle="1" w:styleId="main">
    <w:name w:val="main"/>
    <w:basedOn w:val="a"/>
    <w:uiPriority w:val="99"/>
    <w:rsid w:val="002C0DF0"/>
    <w:pPr>
      <w:pBdr>
        <w:right w:val="single" w:sz="4" w:space="0" w:color="777777"/>
      </w:pBdr>
      <w:spacing w:before="33" w:after="180"/>
      <w:jc w:val="both"/>
    </w:pPr>
    <w:rPr>
      <w:sz w:val="20"/>
    </w:rPr>
  </w:style>
  <w:style w:type="paragraph" w:customStyle="1" w:styleId="mcgraw">
    <w:name w:val="mcgraw"/>
    <w:basedOn w:val="a"/>
    <w:uiPriority w:val="99"/>
    <w:rsid w:val="002C0DF0"/>
    <w:pPr>
      <w:shd w:val="clear" w:color="auto" w:fill="FFCC00"/>
      <w:spacing w:before="33" w:after="180"/>
      <w:jc w:val="both"/>
    </w:pPr>
    <w:rPr>
      <w:sz w:val="20"/>
    </w:rPr>
  </w:style>
  <w:style w:type="paragraph" w:customStyle="1" w:styleId="head">
    <w:name w:val="head"/>
    <w:basedOn w:val="a"/>
    <w:uiPriority w:val="99"/>
    <w:rsid w:val="002C0DF0"/>
    <w:pPr>
      <w:shd w:val="clear" w:color="auto" w:fill="FBFDE8"/>
      <w:spacing w:before="33" w:after="180"/>
      <w:jc w:val="both"/>
    </w:pPr>
    <w:rPr>
      <w:sz w:val="20"/>
    </w:rPr>
  </w:style>
  <w:style w:type="paragraph" w:customStyle="1" w:styleId="leftmenu">
    <w:name w:val="leftmenu"/>
    <w:basedOn w:val="a"/>
    <w:uiPriority w:val="99"/>
    <w:rsid w:val="002C0DF0"/>
    <w:pPr>
      <w:pBdr>
        <w:top w:val="single" w:sz="8" w:space="0" w:color="CDCB9B"/>
      </w:pBdr>
      <w:spacing w:before="33" w:after="180"/>
    </w:pPr>
    <w:rPr>
      <w:sz w:val="20"/>
    </w:rPr>
  </w:style>
  <w:style w:type="paragraph" w:customStyle="1" w:styleId="contentleft">
    <w:name w:val="contentleft"/>
    <w:basedOn w:val="a"/>
    <w:uiPriority w:val="99"/>
    <w:rsid w:val="002C0DF0"/>
    <w:pPr>
      <w:pBdr>
        <w:right w:val="single" w:sz="4" w:space="0" w:color="777777"/>
      </w:pBdr>
      <w:spacing w:before="33" w:after="180"/>
      <w:jc w:val="both"/>
    </w:pPr>
    <w:rPr>
      <w:sz w:val="20"/>
    </w:rPr>
  </w:style>
  <w:style w:type="paragraph" w:customStyle="1" w:styleId="contentright">
    <w:name w:val="contentright"/>
    <w:basedOn w:val="a"/>
    <w:uiPriority w:val="99"/>
    <w:rsid w:val="002C0DF0"/>
    <w:pPr>
      <w:spacing w:before="33" w:after="180"/>
      <w:jc w:val="both"/>
    </w:pPr>
    <w:rPr>
      <w:sz w:val="20"/>
    </w:rPr>
  </w:style>
  <w:style w:type="paragraph" w:customStyle="1" w:styleId="contentart">
    <w:name w:val="contentart"/>
    <w:basedOn w:val="a"/>
    <w:uiPriority w:val="99"/>
    <w:rsid w:val="002C0DF0"/>
    <w:pPr>
      <w:spacing w:before="33" w:after="180"/>
      <w:jc w:val="both"/>
    </w:pPr>
    <w:rPr>
      <w:sz w:val="20"/>
    </w:rPr>
  </w:style>
  <w:style w:type="paragraph" w:customStyle="1" w:styleId="articles">
    <w:name w:val="articles"/>
    <w:basedOn w:val="a"/>
    <w:uiPriority w:val="99"/>
    <w:rsid w:val="002C0DF0"/>
    <w:pPr>
      <w:spacing w:before="33" w:after="180"/>
      <w:jc w:val="both"/>
    </w:pPr>
    <w:rPr>
      <w:sz w:val="20"/>
    </w:rPr>
  </w:style>
  <w:style w:type="paragraph" w:customStyle="1" w:styleId="anons">
    <w:name w:val="anons"/>
    <w:basedOn w:val="a"/>
    <w:uiPriority w:val="99"/>
    <w:rsid w:val="002C0DF0"/>
    <w:pPr>
      <w:spacing w:before="33" w:after="180"/>
      <w:jc w:val="both"/>
    </w:pPr>
    <w:rPr>
      <w:sz w:val="18"/>
      <w:szCs w:val="18"/>
    </w:rPr>
  </w:style>
  <w:style w:type="paragraph" w:customStyle="1" w:styleId="discl">
    <w:name w:val="discl"/>
    <w:basedOn w:val="a"/>
    <w:uiPriority w:val="99"/>
    <w:rsid w:val="002C0DF0"/>
    <w:pPr>
      <w:pBdr>
        <w:top w:val="single" w:sz="4" w:space="11" w:color="777777"/>
      </w:pBdr>
      <w:ind w:left="22" w:right="22"/>
      <w:jc w:val="both"/>
    </w:pPr>
    <w:rPr>
      <w:sz w:val="11"/>
      <w:szCs w:val="11"/>
    </w:rPr>
  </w:style>
  <w:style w:type="paragraph" w:customStyle="1" w:styleId="copyright">
    <w:name w:val="copyright"/>
    <w:basedOn w:val="a"/>
    <w:uiPriority w:val="99"/>
    <w:rsid w:val="002C0DF0"/>
    <w:pPr>
      <w:shd w:val="clear" w:color="auto" w:fill="000000"/>
      <w:spacing w:before="33" w:after="180"/>
      <w:jc w:val="both"/>
    </w:pPr>
    <w:rPr>
      <w:color w:val="FFFFFF"/>
      <w:sz w:val="16"/>
      <w:szCs w:val="16"/>
    </w:rPr>
  </w:style>
  <w:style w:type="paragraph" w:customStyle="1" w:styleId="gray">
    <w:name w:val="gray"/>
    <w:basedOn w:val="a"/>
    <w:uiPriority w:val="99"/>
    <w:rsid w:val="002C0DF0"/>
    <w:pPr>
      <w:spacing w:before="33" w:after="180"/>
      <w:jc w:val="both"/>
    </w:pPr>
    <w:rPr>
      <w:color w:val="777777"/>
      <w:sz w:val="20"/>
    </w:rPr>
  </w:style>
  <w:style w:type="paragraph" w:customStyle="1" w:styleId="print">
    <w:name w:val="print"/>
    <w:basedOn w:val="a"/>
    <w:uiPriority w:val="99"/>
    <w:rsid w:val="002C0DF0"/>
    <w:pPr>
      <w:spacing w:before="33" w:after="180"/>
      <w:jc w:val="right"/>
    </w:pPr>
    <w:rPr>
      <w:sz w:val="20"/>
    </w:rPr>
  </w:style>
  <w:style w:type="paragraph" w:customStyle="1" w:styleId="small">
    <w:name w:val="small"/>
    <w:basedOn w:val="a"/>
    <w:uiPriority w:val="99"/>
    <w:rsid w:val="002C0DF0"/>
    <w:pPr>
      <w:spacing w:before="33" w:after="180"/>
      <w:jc w:val="both"/>
    </w:pPr>
    <w:rPr>
      <w:sz w:val="16"/>
      <w:szCs w:val="16"/>
    </w:rPr>
  </w:style>
  <w:style w:type="paragraph" w:customStyle="1" w:styleId="smallr">
    <w:name w:val="smallr"/>
    <w:basedOn w:val="a"/>
    <w:uiPriority w:val="99"/>
    <w:rsid w:val="002C0DF0"/>
    <w:pPr>
      <w:spacing w:before="33" w:after="180"/>
      <w:jc w:val="right"/>
    </w:pPr>
    <w:rPr>
      <w:sz w:val="16"/>
      <w:szCs w:val="16"/>
    </w:rPr>
  </w:style>
  <w:style w:type="paragraph" w:customStyle="1" w:styleId="smallc">
    <w:name w:val="smallc"/>
    <w:basedOn w:val="a"/>
    <w:uiPriority w:val="99"/>
    <w:rsid w:val="002C0DF0"/>
    <w:pPr>
      <w:spacing w:before="33" w:after="180"/>
      <w:jc w:val="center"/>
    </w:pPr>
    <w:rPr>
      <w:sz w:val="16"/>
      <w:szCs w:val="16"/>
    </w:rPr>
  </w:style>
  <w:style w:type="paragraph" w:customStyle="1" w:styleId="toplink">
    <w:name w:val="toplink"/>
    <w:basedOn w:val="a"/>
    <w:uiPriority w:val="99"/>
    <w:rsid w:val="002C0DF0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/>
      <w:jc w:val="both"/>
    </w:pPr>
    <w:rPr>
      <w:sz w:val="20"/>
    </w:rPr>
  </w:style>
  <w:style w:type="paragraph" w:customStyle="1" w:styleId="v1">
    <w:name w:val="v1"/>
    <w:basedOn w:val="a"/>
    <w:uiPriority w:val="99"/>
    <w:rsid w:val="002C0DF0"/>
    <w:pPr>
      <w:spacing w:before="33" w:after="180"/>
      <w:jc w:val="both"/>
    </w:pPr>
    <w:rPr>
      <w:rFonts w:ascii="Verdana" w:hAnsi="Verdana"/>
      <w:b/>
      <w:bCs/>
      <w:sz w:val="24"/>
      <w:szCs w:val="24"/>
    </w:rPr>
  </w:style>
  <w:style w:type="paragraph" w:customStyle="1" w:styleId="xsmall">
    <w:name w:val="xsmall"/>
    <w:basedOn w:val="a"/>
    <w:uiPriority w:val="99"/>
    <w:rsid w:val="002C0DF0"/>
    <w:pPr>
      <w:spacing w:before="33" w:after="180"/>
      <w:jc w:val="both"/>
    </w:pPr>
    <w:rPr>
      <w:sz w:val="11"/>
      <w:szCs w:val="11"/>
    </w:rPr>
  </w:style>
  <w:style w:type="paragraph" w:customStyle="1" w:styleId="navlink">
    <w:name w:val="navlink"/>
    <w:basedOn w:val="a"/>
    <w:uiPriority w:val="99"/>
    <w:rsid w:val="002C0DF0"/>
    <w:pPr>
      <w:shd w:val="clear" w:color="auto" w:fill="FFFFFF"/>
      <w:spacing w:before="33" w:after="180"/>
      <w:jc w:val="center"/>
    </w:pPr>
    <w:rPr>
      <w:sz w:val="12"/>
      <w:szCs w:val="12"/>
    </w:rPr>
  </w:style>
  <w:style w:type="paragraph" w:customStyle="1" w:styleId="mainprint">
    <w:name w:val="mainprint"/>
    <w:basedOn w:val="a"/>
    <w:uiPriority w:val="99"/>
    <w:rsid w:val="002C0DF0"/>
    <w:pPr>
      <w:pBdr>
        <w:right w:val="single" w:sz="4" w:space="0" w:color="777777"/>
      </w:pBdr>
      <w:spacing w:before="33" w:after="180"/>
      <w:jc w:val="both"/>
    </w:pPr>
    <w:rPr>
      <w:sz w:val="20"/>
    </w:rPr>
  </w:style>
  <w:style w:type="paragraph" w:customStyle="1" w:styleId="menu">
    <w:name w:val="menu"/>
    <w:basedOn w:val="a"/>
    <w:uiPriority w:val="99"/>
    <w:rsid w:val="002C0DF0"/>
    <w:pPr>
      <w:spacing w:before="33" w:after="180"/>
      <w:jc w:val="both"/>
    </w:pPr>
    <w:rPr>
      <w:sz w:val="20"/>
    </w:rPr>
  </w:style>
  <w:style w:type="character" w:customStyle="1" w:styleId="here">
    <w:name w:val="here"/>
    <w:uiPriority w:val="99"/>
    <w:rsid w:val="002C0DF0"/>
    <w:rPr>
      <w:rFonts w:cs="Times New Roman"/>
    </w:rPr>
  </w:style>
  <w:style w:type="paragraph" w:customStyle="1" w:styleId="menu1">
    <w:name w:val="menu1"/>
    <w:basedOn w:val="a"/>
    <w:uiPriority w:val="99"/>
    <w:rsid w:val="002C0DF0"/>
    <w:pPr>
      <w:shd w:val="clear" w:color="auto" w:fill="CDCC98"/>
      <w:spacing w:after="133"/>
    </w:pPr>
    <w:rPr>
      <w:sz w:val="20"/>
    </w:rPr>
  </w:style>
  <w:style w:type="character" w:customStyle="1" w:styleId="here1">
    <w:name w:val="here1"/>
    <w:uiPriority w:val="99"/>
    <w:rsid w:val="002C0DF0"/>
    <w:rPr>
      <w:color w:val="000000"/>
    </w:rPr>
  </w:style>
  <w:style w:type="paragraph" w:customStyle="1" w:styleId="copyright1">
    <w:name w:val="copyright1"/>
    <w:basedOn w:val="a"/>
    <w:uiPriority w:val="99"/>
    <w:rsid w:val="002C0DF0"/>
    <w:pPr>
      <w:shd w:val="clear" w:color="auto" w:fill="000000"/>
      <w:spacing w:before="33" w:after="180"/>
      <w:jc w:val="both"/>
    </w:pPr>
    <w:rPr>
      <w:color w:val="FFFFFF"/>
      <w:sz w:val="16"/>
      <w:szCs w:val="16"/>
    </w:rPr>
  </w:style>
  <w:style w:type="paragraph" w:customStyle="1" w:styleId="toplink1">
    <w:name w:val="toplink1"/>
    <w:basedOn w:val="a"/>
    <w:uiPriority w:val="99"/>
    <w:rsid w:val="002C0DF0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/>
      <w:jc w:val="both"/>
    </w:pPr>
    <w:rPr>
      <w:sz w:val="18"/>
      <w:szCs w:val="18"/>
    </w:rPr>
  </w:style>
  <w:style w:type="paragraph" w:customStyle="1" w:styleId="highlightactive">
    <w:name w:val="highlight_active"/>
    <w:basedOn w:val="a"/>
    <w:uiPriority w:val="99"/>
    <w:rsid w:val="002C0DF0"/>
    <w:pPr>
      <w:pBdr>
        <w:top w:val="single" w:sz="8" w:space="0" w:color="FFFF00"/>
        <w:left w:val="single" w:sz="8" w:space="2" w:color="FFFF00"/>
        <w:bottom w:val="single" w:sz="8" w:space="0" w:color="FFFF00"/>
        <w:right w:val="single" w:sz="8" w:space="2" w:color="FFFF00"/>
      </w:pBdr>
      <w:shd w:val="clear" w:color="auto" w:fill="FFFF00"/>
      <w:ind w:left="-36" w:right="-36"/>
      <w:jc w:val="both"/>
    </w:pPr>
    <w:rPr>
      <w:sz w:val="20"/>
    </w:rPr>
  </w:style>
  <w:style w:type="paragraph" w:customStyle="1" w:styleId="current">
    <w:name w:val="current"/>
    <w:basedOn w:val="a"/>
    <w:uiPriority w:val="99"/>
    <w:rsid w:val="002C0DF0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33" w:after="180"/>
      <w:jc w:val="both"/>
    </w:pPr>
    <w:rPr>
      <w:sz w:val="20"/>
    </w:rPr>
  </w:style>
  <w:style w:type="paragraph" w:customStyle="1" w:styleId="menu2">
    <w:name w:val="menu2"/>
    <w:basedOn w:val="a"/>
    <w:uiPriority w:val="99"/>
    <w:rsid w:val="002C0DF0"/>
    <w:pPr>
      <w:shd w:val="clear" w:color="auto" w:fill="CDCC98"/>
      <w:spacing w:after="133"/>
    </w:pPr>
    <w:rPr>
      <w:sz w:val="20"/>
    </w:rPr>
  </w:style>
  <w:style w:type="character" w:customStyle="1" w:styleId="here2">
    <w:name w:val="here2"/>
    <w:uiPriority w:val="99"/>
    <w:rsid w:val="002C0DF0"/>
    <w:rPr>
      <w:color w:val="000000"/>
    </w:rPr>
  </w:style>
  <w:style w:type="paragraph" w:customStyle="1" w:styleId="copyright2">
    <w:name w:val="copyright2"/>
    <w:basedOn w:val="a"/>
    <w:uiPriority w:val="99"/>
    <w:rsid w:val="002C0DF0"/>
    <w:pPr>
      <w:shd w:val="clear" w:color="auto" w:fill="000000"/>
      <w:spacing w:before="33" w:after="180"/>
      <w:jc w:val="both"/>
    </w:pPr>
    <w:rPr>
      <w:color w:val="FFFFFF"/>
      <w:sz w:val="16"/>
      <w:szCs w:val="16"/>
    </w:rPr>
  </w:style>
  <w:style w:type="paragraph" w:customStyle="1" w:styleId="toplink2">
    <w:name w:val="toplink2"/>
    <w:basedOn w:val="a"/>
    <w:uiPriority w:val="99"/>
    <w:rsid w:val="002C0DF0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/>
      <w:jc w:val="both"/>
    </w:pPr>
    <w:rPr>
      <w:sz w:val="18"/>
      <w:szCs w:val="18"/>
    </w:rPr>
  </w:style>
  <w:style w:type="paragraph" w:customStyle="1" w:styleId="xsmall1">
    <w:name w:val="xsmall1"/>
    <w:basedOn w:val="a"/>
    <w:uiPriority w:val="99"/>
    <w:rsid w:val="002C0DF0"/>
    <w:pPr>
      <w:spacing w:before="33" w:after="180"/>
    </w:pPr>
    <w:rPr>
      <w:sz w:val="11"/>
      <w:szCs w:val="11"/>
    </w:rPr>
  </w:style>
  <w:style w:type="character" w:customStyle="1" w:styleId="highlight">
    <w:name w:val="highlight"/>
    <w:uiPriority w:val="99"/>
    <w:rsid w:val="002C0DF0"/>
    <w:rPr>
      <w:rFonts w:cs="Times New Roman"/>
    </w:rPr>
  </w:style>
  <w:style w:type="character" w:customStyle="1" w:styleId="skypepnhprintcontainer">
    <w:name w:val="skype_pnh_print_container"/>
    <w:uiPriority w:val="99"/>
    <w:rsid w:val="002C0DF0"/>
    <w:rPr>
      <w:rFonts w:cs="Times New Roman"/>
    </w:rPr>
  </w:style>
  <w:style w:type="character" w:customStyle="1" w:styleId="skypepnhcontainer">
    <w:name w:val="skype_pnh_container"/>
    <w:uiPriority w:val="99"/>
    <w:rsid w:val="002C0DF0"/>
    <w:rPr>
      <w:rFonts w:cs="Times New Roman"/>
    </w:rPr>
  </w:style>
  <w:style w:type="character" w:customStyle="1" w:styleId="skypepnhmark">
    <w:name w:val="skype_pnh_mark"/>
    <w:uiPriority w:val="99"/>
    <w:rsid w:val="002C0DF0"/>
    <w:rPr>
      <w:rFonts w:cs="Times New Roman"/>
    </w:rPr>
  </w:style>
  <w:style w:type="character" w:customStyle="1" w:styleId="skypepnhhighlightinginactivecommon">
    <w:name w:val="skype_pnh_highlighting_inactive_common"/>
    <w:uiPriority w:val="99"/>
    <w:rsid w:val="002C0DF0"/>
    <w:rPr>
      <w:rFonts w:cs="Times New Roman"/>
    </w:rPr>
  </w:style>
  <w:style w:type="character" w:customStyle="1" w:styleId="skypepnhleftspan">
    <w:name w:val="skype_pnh_left_span"/>
    <w:uiPriority w:val="99"/>
    <w:rsid w:val="002C0DF0"/>
    <w:rPr>
      <w:rFonts w:cs="Times New Roman"/>
    </w:rPr>
  </w:style>
  <w:style w:type="character" w:customStyle="1" w:styleId="skypepnhdropartspan">
    <w:name w:val="skype_pnh_dropart_span"/>
    <w:uiPriority w:val="99"/>
    <w:rsid w:val="002C0DF0"/>
    <w:rPr>
      <w:rFonts w:cs="Times New Roman"/>
    </w:rPr>
  </w:style>
  <w:style w:type="character" w:customStyle="1" w:styleId="skypepnhdropartflagspan">
    <w:name w:val="skype_pnh_dropart_flag_span"/>
    <w:uiPriority w:val="99"/>
    <w:rsid w:val="002C0DF0"/>
    <w:rPr>
      <w:rFonts w:cs="Times New Roman"/>
    </w:rPr>
  </w:style>
  <w:style w:type="character" w:customStyle="1" w:styleId="skypepnhtextareaspan">
    <w:name w:val="skype_pnh_textarea_span"/>
    <w:uiPriority w:val="99"/>
    <w:rsid w:val="002C0DF0"/>
    <w:rPr>
      <w:rFonts w:cs="Times New Roman"/>
    </w:rPr>
  </w:style>
  <w:style w:type="character" w:customStyle="1" w:styleId="skypepnhtextspan">
    <w:name w:val="skype_pnh_text_span"/>
    <w:uiPriority w:val="99"/>
    <w:rsid w:val="002C0DF0"/>
    <w:rPr>
      <w:rFonts w:cs="Times New Roman"/>
    </w:rPr>
  </w:style>
  <w:style w:type="character" w:customStyle="1" w:styleId="skypepnhrightspan">
    <w:name w:val="skype_pnh_right_span"/>
    <w:uiPriority w:val="99"/>
    <w:rsid w:val="002C0DF0"/>
    <w:rPr>
      <w:rFonts w:cs="Times New Roman"/>
    </w:rPr>
  </w:style>
  <w:style w:type="paragraph" w:styleId="aff4">
    <w:name w:val="annotation text"/>
    <w:basedOn w:val="a"/>
    <w:link w:val="aff5"/>
    <w:uiPriority w:val="99"/>
    <w:rsid w:val="002C0DF0"/>
    <w:pPr>
      <w:ind w:firstLine="709"/>
      <w:jc w:val="both"/>
    </w:pPr>
    <w:rPr>
      <w:sz w:val="20"/>
      <w:lang w:eastAsia="en-US"/>
    </w:rPr>
  </w:style>
  <w:style w:type="character" w:customStyle="1" w:styleId="aff5">
    <w:name w:val="Текст примечания Знак"/>
    <w:basedOn w:val="a0"/>
    <w:link w:val="aff4"/>
    <w:uiPriority w:val="99"/>
    <w:rsid w:val="002C0DF0"/>
    <w:rPr>
      <w:rFonts w:ascii="Times New Roman" w:eastAsia="Times New Roman" w:hAnsi="Times New Roman" w:cs="Times New Roman"/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rsid w:val="002C0DF0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rsid w:val="002C0DF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2C0DF0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2C0DF0"/>
    <w:rPr>
      <w:rFonts w:ascii="Arial" w:eastAsia="Times New Roman" w:hAnsi="Arial" w:cs="Times New Roman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rsid w:val="002C0DF0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2C0DF0"/>
    <w:rPr>
      <w:rFonts w:ascii="Arial" w:eastAsia="Times New Roman" w:hAnsi="Arial" w:cs="Times New Roman"/>
      <w:vanish/>
      <w:sz w:val="16"/>
      <w:szCs w:val="16"/>
      <w:lang w:eastAsia="ru-RU"/>
    </w:rPr>
  </w:style>
  <w:style w:type="paragraph" w:customStyle="1" w:styleId="aff8">
    <w:name w:val="Знак Знак Знак"/>
    <w:basedOn w:val="a"/>
    <w:uiPriority w:val="99"/>
    <w:rsid w:val="002C0DF0"/>
    <w:pPr>
      <w:spacing w:before="100" w:beforeAutospacing="1" w:after="100" w:afterAutospacing="1" w:line="276" w:lineRule="auto"/>
    </w:pPr>
    <w:rPr>
      <w:rFonts w:ascii="Tahoma" w:hAnsi="Tahoma"/>
      <w:sz w:val="20"/>
      <w:lang w:val="en-US" w:eastAsia="en-US"/>
    </w:rPr>
  </w:style>
  <w:style w:type="paragraph" w:customStyle="1" w:styleId="110">
    <w:name w:val="Знак1 Знак Знак1"/>
    <w:basedOn w:val="a"/>
    <w:uiPriority w:val="99"/>
    <w:rsid w:val="002C0DF0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"/>
    <w:basedOn w:val="a"/>
    <w:uiPriority w:val="99"/>
    <w:rsid w:val="002C0DF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4">
    <w:name w:val="Знак1 Знак Знак Знак"/>
    <w:basedOn w:val="a"/>
    <w:uiPriority w:val="99"/>
    <w:rsid w:val="002C0DF0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27">
    <w:name w:val="Знак Знак2"/>
    <w:basedOn w:val="a"/>
    <w:uiPriority w:val="99"/>
    <w:rsid w:val="002C0DF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Heading">
    <w:name w:val="Heading"/>
    <w:uiPriority w:val="99"/>
    <w:rsid w:val="002C0DF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5">
    <w:name w:val="Знак1"/>
    <w:basedOn w:val="a"/>
    <w:uiPriority w:val="99"/>
    <w:rsid w:val="002C0DF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fa">
    <w:name w:val="Emphasis"/>
    <w:uiPriority w:val="99"/>
    <w:qFormat/>
    <w:rsid w:val="002C0DF0"/>
    <w:rPr>
      <w:rFonts w:cs="Times New Roman"/>
      <w:i/>
      <w:iCs/>
    </w:rPr>
  </w:style>
  <w:style w:type="paragraph" w:styleId="affb">
    <w:name w:val="Subtitle"/>
    <w:basedOn w:val="a"/>
    <w:next w:val="a"/>
    <w:link w:val="affc"/>
    <w:uiPriority w:val="99"/>
    <w:qFormat/>
    <w:rsid w:val="002C0DF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c">
    <w:name w:val="Подзаголовок Знак"/>
    <w:basedOn w:val="a0"/>
    <w:link w:val="affb"/>
    <w:uiPriority w:val="99"/>
    <w:rsid w:val="002C0DF0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2770</Words>
  <Characters>15793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Ksenya</cp:lastModifiedBy>
  <cp:revision>8</cp:revision>
  <dcterms:created xsi:type="dcterms:W3CDTF">2019-10-15T12:05:00Z</dcterms:created>
  <dcterms:modified xsi:type="dcterms:W3CDTF">2020-08-03T07:02:00Z</dcterms:modified>
</cp:coreProperties>
</file>